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8C76" w14:textId="77777777" w:rsidR="00167F69" w:rsidRPr="008B07C1" w:rsidRDefault="00C07E03" w:rsidP="00667ADC">
      <w:pPr>
        <w:pStyle w:val="Title"/>
        <w:spacing w:line="362" w:lineRule="auto"/>
        <w:ind w:left="3600" w:firstLine="21"/>
        <w:jc w:val="center"/>
      </w:pPr>
      <w:r w:rsidRPr="008B07C1">
        <w:rPr>
          <w:noProof/>
        </w:rPr>
        <w:drawing>
          <wp:anchor distT="0" distB="0" distL="0" distR="0" simplePos="0" relativeHeight="251657216" behindDoc="0" locked="0" layoutInCell="1" allowOverlap="1" wp14:anchorId="4272F27C" wp14:editId="4ECD5870">
            <wp:simplePos x="0" y="0"/>
            <wp:positionH relativeFrom="page">
              <wp:posOffset>699529</wp:posOffset>
            </wp:positionH>
            <wp:positionV relativeFrom="paragraph">
              <wp:posOffset>58151</wp:posOffset>
            </wp:positionV>
            <wp:extent cx="1523977" cy="1519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77" cy="15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07C1">
        <w:t>South</w:t>
      </w:r>
      <w:r w:rsidRPr="008B07C1">
        <w:rPr>
          <w:spacing w:val="-14"/>
        </w:rPr>
        <w:t xml:space="preserve"> </w:t>
      </w:r>
      <w:r w:rsidRPr="008B07C1">
        <w:t>Carolina</w:t>
      </w:r>
      <w:r w:rsidRPr="008B07C1">
        <w:rPr>
          <w:spacing w:val="-12"/>
        </w:rPr>
        <w:t xml:space="preserve"> </w:t>
      </w:r>
      <w:r w:rsidRPr="008B07C1">
        <w:t>American</w:t>
      </w:r>
      <w:r w:rsidRPr="008B07C1">
        <w:rPr>
          <w:spacing w:val="-14"/>
        </w:rPr>
        <w:t xml:space="preserve"> </w:t>
      </w:r>
      <w:r w:rsidRPr="008B07C1">
        <w:t xml:space="preserve">Revolution </w:t>
      </w:r>
      <w:proofErr w:type="spellStart"/>
      <w:r w:rsidRPr="008B07C1">
        <w:t>Sestercentennial</w:t>
      </w:r>
      <w:proofErr w:type="spellEnd"/>
      <w:r w:rsidRPr="008B07C1">
        <w:t xml:space="preserve"> Commission</w:t>
      </w:r>
    </w:p>
    <w:p w14:paraId="229C2500" w14:textId="3F8E8E49" w:rsidR="00667ADC" w:rsidRDefault="00C07E03" w:rsidP="006303D8">
      <w:pPr>
        <w:pStyle w:val="Heading1"/>
        <w:spacing w:line="400" w:lineRule="auto"/>
        <w:ind w:left="3600" w:right="1357" w:firstLine="21"/>
        <w:jc w:val="center"/>
      </w:pPr>
      <w:r w:rsidRPr="008B07C1">
        <w:t>Executive Committee Meeting</w:t>
      </w:r>
    </w:p>
    <w:p w14:paraId="720A5558" w14:textId="0CEDDA14" w:rsidR="00167F69" w:rsidRPr="008B07C1" w:rsidRDefault="00677D95" w:rsidP="006303D8">
      <w:pPr>
        <w:pStyle w:val="Heading1"/>
        <w:spacing w:line="400" w:lineRule="auto"/>
        <w:ind w:left="3600" w:right="1357" w:firstLine="21"/>
        <w:jc w:val="center"/>
      </w:pPr>
      <w:r>
        <w:t>Wednesday, March 22</w:t>
      </w:r>
      <w:r w:rsidR="00C07E03" w:rsidRPr="008B07C1">
        <w:t>,</w:t>
      </w:r>
      <w:r w:rsidR="00C07E03" w:rsidRPr="008B07C1">
        <w:rPr>
          <w:spacing w:val="-7"/>
        </w:rPr>
        <w:t xml:space="preserve"> </w:t>
      </w:r>
      <w:r w:rsidR="00526989">
        <w:t>2023</w:t>
      </w:r>
      <w:r w:rsidR="00C07E03" w:rsidRPr="008B07C1">
        <w:t>,</w:t>
      </w:r>
      <w:r w:rsidR="00C07E03" w:rsidRPr="008B07C1">
        <w:rPr>
          <w:spacing w:val="-6"/>
        </w:rPr>
        <w:t xml:space="preserve"> </w:t>
      </w:r>
      <w:r w:rsidR="00C07E03" w:rsidRPr="008B07C1">
        <w:t>at</w:t>
      </w:r>
      <w:r w:rsidR="00C07E03" w:rsidRPr="008B07C1">
        <w:rPr>
          <w:spacing w:val="-5"/>
        </w:rPr>
        <w:t xml:space="preserve"> </w:t>
      </w:r>
      <w:r w:rsidR="00C07E03" w:rsidRPr="008B07C1">
        <w:t>1</w:t>
      </w:r>
      <w:r>
        <w:t>1</w:t>
      </w:r>
      <w:r w:rsidR="00C07E03" w:rsidRPr="008B07C1">
        <w:t>:0</w:t>
      </w:r>
      <w:r w:rsidR="003D66F1">
        <w:t>0</w:t>
      </w:r>
      <w:r w:rsidR="00C07E03" w:rsidRPr="008B07C1">
        <w:rPr>
          <w:spacing w:val="-4"/>
        </w:rPr>
        <w:t xml:space="preserve"> </w:t>
      </w:r>
      <w:r w:rsidR="00C07E03" w:rsidRPr="008B07C1">
        <w:t>A.M.</w:t>
      </w:r>
    </w:p>
    <w:p w14:paraId="1178FFF1" w14:textId="375597F0" w:rsidR="00167F69" w:rsidRPr="008B07C1" w:rsidRDefault="00C07E03" w:rsidP="00677D95">
      <w:pPr>
        <w:ind w:left="4320" w:firstLine="1440"/>
        <w:rPr>
          <w:b/>
          <w:sz w:val="24"/>
        </w:rPr>
      </w:pPr>
      <w:r w:rsidRPr="008B07C1">
        <w:rPr>
          <w:b/>
          <w:sz w:val="24"/>
        </w:rPr>
        <w:t>Virtual</w:t>
      </w:r>
      <w:r w:rsidRPr="008B07C1">
        <w:rPr>
          <w:b/>
          <w:spacing w:val="-2"/>
          <w:sz w:val="24"/>
        </w:rPr>
        <w:t xml:space="preserve"> </w:t>
      </w:r>
      <w:r w:rsidRPr="008B07C1">
        <w:rPr>
          <w:b/>
          <w:sz w:val="24"/>
        </w:rPr>
        <w:t>via</w:t>
      </w:r>
      <w:r w:rsidRPr="008B07C1">
        <w:rPr>
          <w:b/>
          <w:spacing w:val="-2"/>
          <w:sz w:val="24"/>
        </w:rPr>
        <w:t xml:space="preserve"> </w:t>
      </w:r>
      <w:proofErr w:type="spellStart"/>
      <w:r w:rsidRPr="008B07C1">
        <w:rPr>
          <w:b/>
          <w:spacing w:val="-4"/>
          <w:sz w:val="24"/>
        </w:rPr>
        <w:t>WebEx</w:t>
      </w:r>
      <w:proofErr w:type="spellEnd"/>
    </w:p>
    <w:p w14:paraId="69FF7479" w14:textId="0A5DFAD7" w:rsidR="00167F69" w:rsidRPr="008B07C1" w:rsidRDefault="00167F69">
      <w:pPr>
        <w:pStyle w:val="BodyText"/>
        <w:spacing w:before="8"/>
        <w:ind w:left="0"/>
        <w:rPr>
          <w:b/>
          <w:sz w:val="13"/>
        </w:rPr>
      </w:pPr>
    </w:p>
    <w:p w14:paraId="08244171" w14:textId="77777777" w:rsidR="00167F69" w:rsidRPr="008B07C1" w:rsidRDefault="00167F69">
      <w:pPr>
        <w:pStyle w:val="BodyText"/>
        <w:spacing w:before="10"/>
        <w:ind w:left="0"/>
        <w:rPr>
          <w:b/>
          <w:sz w:val="29"/>
        </w:rPr>
      </w:pPr>
    </w:p>
    <w:p w14:paraId="31F8F16D" w14:textId="419E8B86" w:rsidR="00526989" w:rsidRPr="00920DEC" w:rsidRDefault="00526989" w:rsidP="00526989">
      <w:pPr>
        <w:widowControl/>
        <w:autoSpaceDE/>
        <w:autoSpaceDN/>
        <w:spacing w:after="160" w:line="259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Present via Webex</w:t>
      </w:r>
      <w:r w:rsidRPr="00920DEC">
        <w:rPr>
          <w:rFonts w:eastAsia="Times New Roman"/>
          <w:b/>
          <w:sz w:val="24"/>
          <w:szCs w:val="24"/>
        </w:rPr>
        <w:br/>
        <w:t>Commissioners:</w:t>
      </w:r>
      <w:r w:rsidRPr="00920DEC">
        <w:rPr>
          <w:rFonts w:eastAsia="Times New Roman"/>
          <w:sz w:val="24"/>
          <w:szCs w:val="24"/>
        </w:rPr>
        <w:t xml:space="preserve"> Chairman Charles Baxley, Vice Chair Bill Davies, </w:t>
      </w:r>
      <w:r>
        <w:rPr>
          <w:rFonts w:eastAsia="Times New Roman"/>
          <w:sz w:val="24"/>
          <w:szCs w:val="24"/>
        </w:rPr>
        <w:t>Treasurer Brett Bennet</w:t>
      </w:r>
      <w:r w:rsidR="00677D95">
        <w:rPr>
          <w:rFonts w:eastAsia="Times New Roman"/>
          <w:sz w:val="24"/>
          <w:szCs w:val="24"/>
        </w:rPr>
        <w:t>t</w:t>
      </w:r>
      <w:r>
        <w:rPr>
          <w:rFonts w:eastAsia="Times New Roman"/>
          <w:sz w:val="24"/>
          <w:szCs w:val="24"/>
        </w:rPr>
        <w:t xml:space="preserve">, </w:t>
      </w:r>
      <w:r w:rsidR="009D0DB4">
        <w:rPr>
          <w:rFonts w:eastAsia="Times New Roman"/>
          <w:sz w:val="24"/>
          <w:szCs w:val="24"/>
        </w:rPr>
        <w:t xml:space="preserve">Executive Secretary Duane Parrish </w:t>
      </w:r>
      <w:r w:rsidRPr="00920DEC">
        <w:rPr>
          <w:rFonts w:eastAsia="Times New Roman"/>
          <w:b/>
          <w:sz w:val="24"/>
          <w:szCs w:val="24"/>
        </w:rPr>
        <w:t>Staff:</w:t>
      </w:r>
      <w:r w:rsidRPr="00920DEC">
        <w:rPr>
          <w:rFonts w:eastAsia="Times New Roman"/>
          <w:sz w:val="24"/>
          <w:szCs w:val="24"/>
        </w:rPr>
        <w:t xml:space="preserve"> Executive Director Molly Fortune, </w:t>
      </w:r>
      <w:r>
        <w:rPr>
          <w:rFonts w:eastAsia="Times New Roman"/>
          <w:sz w:val="24"/>
          <w:szCs w:val="24"/>
        </w:rPr>
        <w:t xml:space="preserve">Grants Manager </w:t>
      </w:r>
      <w:r w:rsidRPr="00920DEC">
        <w:rPr>
          <w:rFonts w:eastAsia="Times New Roman"/>
          <w:sz w:val="24"/>
          <w:szCs w:val="24"/>
        </w:rPr>
        <w:t xml:space="preserve">Heather Hawkins, Site </w:t>
      </w:r>
      <w:r>
        <w:rPr>
          <w:rFonts w:eastAsia="Times New Roman"/>
          <w:sz w:val="24"/>
          <w:szCs w:val="24"/>
        </w:rPr>
        <w:t xml:space="preserve">Development </w:t>
      </w:r>
      <w:r w:rsidRPr="00920DEC">
        <w:rPr>
          <w:rFonts w:eastAsia="Times New Roman"/>
          <w:sz w:val="24"/>
          <w:szCs w:val="24"/>
        </w:rPr>
        <w:t xml:space="preserve">Manager Mike Tyler </w:t>
      </w:r>
      <w:r w:rsidRPr="00920DEC">
        <w:rPr>
          <w:rFonts w:eastAsia="Times New Roman"/>
          <w:b/>
          <w:sz w:val="24"/>
          <w:szCs w:val="24"/>
        </w:rPr>
        <w:t>Advisors:</w:t>
      </w:r>
      <w:r w:rsidRPr="00920DEC">
        <w:rPr>
          <w:rFonts w:eastAsia="Times New Roman"/>
          <w:sz w:val="24"/>
          <w:szCs w:val="24"/>
        </w:rPr>
        <w:t xml:space="preserve"> Doug Bostick (SC Battleground Preservation Trust) </w:t>
      </w:r>
      <w:r w:rsidR="009D0DB4" w:rsidRPr="009D0DB4">
        <w:rPr>
          <w:rFonts w:eastAsia="Times New Roman"/>
          <w:b/>
          <w:sz w:val="24"/>
          <w:szCs w:val="24"/>
        </w:rPr>
        <w:t>Public:</w:t>
      </w:r>
      <w:r w:rsidR="009D0DB4">
        <w:rPr>
          <w:rFonts w:eastAsia="Times New Roman"/>
          <w:sz w:val="24"/>
          <w:szCs w:val="24"/>
        </w:rPr>
        <w:t xml:space="preserve"> Nicholas Gambrell</w:t>
      </w:r>
    </w:p>
    <w:p w14:paraId="4C956BA1" w14:textId="42D324ED" w:rsidR="00824921" w:rsidRPr="00920DEC" w:rsidRDefault="00824921" w:rsidP="00824921">
      <w:pPr>
        <w:widowControl/>
        <w:autoSpaceDE/>
        <w:autoSpaceDN/>
        <w:spacing w:after="160" w:line="259" w:lineRule="auto"/>
        <w:rPr>
          <w:rFonts w:eastAsia="Times New Roman"/>
          <w:sz w:val="24"/>
          <w:szCs w:val="24"/>
        </w:rPr>
      </w:pPr>
      <w:r w:rsidRPr="00920DEC">
        <w:rPr>
          <w:rFonts w:eastAsia="Times New Roman"/>
          <w:b/>
          <w:sz w:val="24"/>
          <w:szCs w:val="24"/>
        </w:rPr>
        <w:t>Call to Order</w:t>
      </w:r>
      <w:r w:rsidRPr="00920DEC">
        <w:rPr>
          <w:rFonts w:eastAsia="Times New Roman"/>
          <w:sz w:val="24"/>
          <w:szCs w:val="24"/>
        </w:rPr>
        <w:br/>
        <w:t xml:space="preserve">Chairman Baxley called the </w:t>
      </w:r>
      <w:r w:rsidR="00A76390">
        <w:rPr>
          <w:rFonts w:eastAsia="Times New Roman"/>
          <w:sz w:val="24"/>
          <w:szCs w:val="24"/>
        </w:rPr>
        <w:t xml:space="preserve">SC American Revolution </w:t>
      </w:r>
      <w:proofErr w:type="spellStart"/>
      <w:r w:rsidR="00A76390">
        <w:rPr>
          <w:rFonts w:eastAsia="Times New Roman"/>
          <w:sz w:val="24"/>
          <w:szCs w:val="24"/>
        </w:rPr>
        <w:t>Sestercentennial</w:t>
      </w:r>
      <w:proofErr w:type="spellEnd"/>
      <w:r w:rsidR="00A76390">
        <w:rPr>
          <w:rFonts w:eastAsia="Times New Roman"/>
          <w:sz w:val="24"/>
          <w:szCs w:val="24"/>
        </w:rPr>
        <w:t xml:space="preserve"> Commission (SC250) Executive Committee </w:t>
      </w:r>
      <w:r w:rsidRPr="00920DEC">
        <w:rPr>
          <w:rFonts w:eastAsia="Times New Roman"/>
          <w:sz w:val="24"/>
          <w:szCs w:val="24"/>
        </w:rPr>
        <w:t xml:space="preserve">meeting to order around </w:t>
      </w:r>
      <w:r w:rsidR="003D66F1">
        <w:rPr>
          <w:rFonts w:eastAsia="Times New Roman"/>
          <w:sz w:val="24"/>
          <w:szCs w:val="24"/>
        </w:rPr>
        <w:t xml:space="preserve">11:01 A.M. </w:t>
      </w:r>
      <w:r w:rsidRPr="00920DEC">
        <w:rPr>
          <w:rFonts w:eastAsia="Times New Roman"/>
          <w:sz w:val="24"/>
          <w:szCs w:val="24"/>
        </w:rPr>
        <w:t xml:space="preserve"> </w:t>
      </w:r>
      <w:r w:rsidR="00574F4F">
        <w:rPr>
          <w:rFonts w:eastAsia="Times New Roman"/>
          <w:sz w:val="24"/>
          <w:szCs w:val="24"/>
        </w:rPr>
        <w:t>Mr. Davies</w:t>
      </w:r>
      <w:r w:rsidRPr="00920DEC">
        <w:rPr>
          <w:rFonts w:eastAsia="Times New Roman"/>
          <w:sz w:val="24"/>
          <w:szCs w:val="24"/>
        </w:rPr>
        <w:t xml:space="preserve"> confirmed there was a quorum of the Executive Committee. </w:t>
      </w:r>
      <w:r w:rsidR="00574F4F">
        <w:rPr>
          <w:rFonts w:eastAsia="Times New Roman"/>
          <w:sz w:val="24"/>
          <w:szCs w:val="24"/>
        </w:rPr>
        <w:t>Grants Manager</w:t>
      </w:r>
      <w:r w:rsidRPr="00920DEC">
        <w:rPr>
          <w:rFonts w:eastAsia="Times New Roman"/>
          <w:sz w:val="24"/>
          <w:szCs w:val="24"/>
        </w:rPr>
        <w:t xml:space="preserve"> Hawkins confirmed that the agenda had been posted at SC </w:t>
      </w:r>
      <w:r w:rsidR="00574F4F">
        <w:rPr>
          <w:rFonts w:eastAsia="Times New Roman"/>
          <w:sz w:val="24"/>
          <w:szCs w:val="24"/>
        </w:rPr>
        <w:t xml:space="preserve">Dept. </w:t>
      </w:r>
      <w:r w:rsidRPr="00920DEC">
        <w:rPr>
          <w:rFonts w:eastAsia="Times New Roman"/>
          <w:sz w:val="24"/>
          <w:szCs w:val="24"/>
        </w:rPr>
        <w:t xml:space="preserve">Archives &amp; History and online in accordance with </w:t>
      </w:r>
      <w:r w:rsidR="007C3C6F">
        <w:rPr>
          <w:rFonts w:eastAsia="Times New Roman"/>
          <w:sz w:val="24"/>
          <w:szCs w:val="24"/>
        </w:rPr>
        <w:t xml:space="preserve">the SC </w:t>
      </w:r>
      <w:r w:rsidRPr="00920DEC">
        <w:rPr>
          <w:rFonts w:eastAsia="Times New Roman"/>
          <w:sz w:val="24"/>
          <w:szCs w:val="24"/>
        </w:rPr>
        <w:t xml:space="preserve">FOIA. </w:t>
      </w:r>
    </w:p>
    <w:p w14:paraId="1B4ECC11" w14:textId="572E7CC8" w:rsidR="00824921" w:rsidRDefault="00824921" w:rsidP="00824921">
      <w:pPr>
        <w:widowControl/>
        <w:autoSpaceDE/>
        <w:autoSpaceDN/>
        <w:spacing w:after="160" w:line="259" w:lineRule="auto"/>
        <w:rPr>
          <w:rFonts w:eastAsia="Times New Roman"/>
          <w:sz w:val="24"/>
          <w:szCs w:val="24"/>
        </w:rPr>
      </w:pPr>
      <w:r w:rsidRPr="00920DEC">
        <w:rPr>
          <w:rFonts w:eastAsia="Times New Roman"/>
          <w:b/>
          <w:sz w:val="24"/>
          <w:szCs w:val="24"/>
        </w:rPr>
        <w:t>Approval of Agenda</w:t>
      </w:r>
      <w:r w:rsidRPr="00920DEC">
        <w:rPr>
          <w:rFonts w:eastAsia="Times New Roman"/>
          <w:sz w:val="24"/>
          <w:szCs w:val="24"/>
        </w:rPr>
        <w:t xml:space="preserve"> </w:t>
      </w:r>
      <w:r w:rsidRPr="00920DEC">
        <w:rPr>
          <w:rFonts w:eastAsia="Times New Roman"/>
          <w:sz w:val="24"/>
          <w:szCs w:val="24"/>
        </w:rPr>
        <w:br/>
      </w:r>
      <w:r w:rsidR="00667ADC" w:rsidRPr="00920DEC">
        <w:rPr>
          <w:rFonts w:eastAsia="Times New Roman"/>
          <w:sz w:val="24"/>
          <w:szCs w:val="24"/>
        </w:rPr>
        <w:t>Bill Davies</w:t>
      </w:r>
      <w:r w:rsidRPr="00920DEC">
        <w:rPr>
          <w:rFonts w:eastAsia="Times New Roman"/>
          <w:sz w:val="24"/>
          <w:szCs w:val="24"/>
        </w:rPr>
        <w:t xml:space="preserve"> made a motion to approve the proposed agenda. </w:t>
      </w:r>
      <w:r w:rsidR="00574F4F">
        <w:rPr>
          <w:rFonts w:eastAsia="Times New Roman"/>
          <w:sz w:val="24"/>
          <w:szCs w:val="24"/>
        </w:rPr>
        <w:t>Seconded by Brett Bennett and approved unanimously.</w:t>
      </w:r>
    </w:p>
    <w:p w14:paraId="1095265B" w14:textId="7E1022B9" w:rsidR="00167F69" w:rsidRPr="00920DEC" w:rsidRDefault="008B07C1">
      <w:pPr>
        <w:pStyle w:val="BodyText"/>
        <w:spacing w:before="2"/>
        <w:ind w:left="0"/>
        <w:rPr>
          <w:b/>
          <w:bCs/>
        </w:rPr>
      </w:pPr>
      <w:r w:rsidRPr="00920DEC">
        <w:rPr>
          <w:b/>
          <w:bCs/>
        </w:rPr>
        <w:t>Approval of Consent Agenda</w:t>
      </w:r>
    </w:p>
    <w:p w14:paraId="0EC3C0DA" w14:textId="7A434009" w:rsidR="00167F69" w:rsidRPr="00920DEC" w:rsidRDefault="003D66F1" w:rsidP="008B07C1">
      <w:pPr>
        <w:pStyle w:val="BodyText"/>
        <w:spacing w:before="2"/>
        <w:ind w:left="0"/>
      </w:pPr>
      <w:r>
        <w:t>Bill Davies</w:t>
      </w:r>
      <w:r w:rsidR="008B07C1" w:rsidRPr="00920DEC">
        <w:t xml:space="preserve"> made the motion to approve the consent agenda including the minutes from the </w:t>
      </w:r>
      <w:r>
        <w:t xml:space="preserve">January 17, </w:t>
      </w:r>
      <w:proofErr w:type="gramStart"/>
      <w:r>
        <w:t>2023</w:t>
      </w:r>
      <w:proofErr w:type="gramEnd"/>
      <w:r w:rsidR="008B07C1" w:rsidRPr="00920DEC">
        <w:t xml:space="preserve"> </w:t>
      </w:r>
      <w:r w:rsidR="0074528E">
        <w:t xml:space="preserve">Executive Committee </w:t>
      </w:r>
      <w:r w:rsidR="008B07C1" w:rsidRPr="00920DEC">
        <w:t>meeting</w:t>
      </w:r>
      <w:r w:rsidR="00574F4F">
        <w:t>. Seconded</w:t>
      </w:r>
      <w:r w:rsidR="008B07C1" w:rsidRPr="00920DEC">
        <w:t xml:space="preserve"> by </w:t>
      </w:r>
      <w:r>
        <w:t>Brett Bennett</w:t>
      </w:r>
      <w:r w:rsidR="008B07C1" w:rsidRPr="00920DEC">
        <w:t xml:space="preserve"> and approved unanimously. </w:t>
      </w:r>
    </w:p>
    <w:p w14:paraId="2B5F6149" w14:textId="42869225" w:rsidR="00667ADC" w:rsidRPr="00920DEC" w:rsidRDefault="00667ADC" w:rsidP="008B07C1">
      <w:pPr>
        <w:tabs>
          <w:tab w:val="left" w:pos="1561"/>
        </w:tabs>
        <w:spacing w:before="67"/>
        <w:rPr>
          <w:sz w:val="24"/>
          <w:szCs w:val="24"/>
        </w:rPr>
      </w:pPr>
    </w:p>
    <w:p w14:paraId="49C80694" w14:textId="77777777" w:rsidR="00667ADC" w:rsidRPr="00920DEC" w:rsidRDefault="00667ADC" w:rsidP="008B07C1">
      <w:pPr>
        <w:tabs>
          <w:tab w:val="left" w:pos="1561"/>
        </w:tabs>
        <w:spacing w:before="67"/>
        <w:rPr>
          <w:b/>
          <w:sz w:val="24"/>
          <w:szCs w:val="24"/>
        </w:rPr>
      </w:pPr>
      <w:r w:rsidRPr="00920DEC">
        <w:rPr>
          <w:b/>
          <w:sz w:val="24"/>
          <w:szCs w:val="24"/>
        </w:rPr>
        <w:t>Public Comments</w:t>
      </w:r>
    </w:p>
    <w:p w14:paraId="65995060" w14:textId="4B7B06FD" w:rsidR="00667ADC" w:rsidRPr="00920DEC" w:rsidRDefault="00667ADC" w:rsidP="008B07C1">
      <w:pPr>
        <w:tabs>
          <w:tab w:val="left" w:pos="1561"/>
        </w:tabs>
        <w:spacing w:before="67"/>
        <w:rPr>
          <w:sz w:val="24"/>
          <w:szCs w:val="24"/>
        </w:rPr>
      </w:pPr>
      <w:r w:rsidRPr="00920DEC">
        <w:rPr>
          <w:sz w:val="24"/>
          <w:szCs w:val="24"/>
        </w:rPr>
        <w:t>No public comments were made.</w:t>
      </w:r>
    </w:p>
    <w:p w14:paraId="1783E98A" w14:textId="03E26D77" w:rsidR="00667ADC" w:rsidRPr="00920DEC" w:rsidRDefault="00667ADC" w:rsidP="008B07C1">
      <w:pPr>
        <w:tabs>
          <w:tab w:val="left" w:pos="1561"/>
        </w:tabs>
        <w:spacing w:before="67"/>
        <w:rPr>
          <w:sz w:val="24"/>
          <w:szCs w:val="24"/>
        </w:rPr>
      </w:pPr>
    </w:p>
    <w:p w14:paraId="02CA42D2" w14:textId="1E0F502A" w:rsidR="00574F4F" w:rsidRDefault="003D66F1" w:rsidP="00574F4F">
      <w:pPr>
        <w:tabs>
          <w:tab w:val="left" w:pos="1561"/>
        </w:tabs>
        <w:spacing w:before="67"/>
        <w:rPr>
          <w:b/>
          <w:sz w:val="24"/>
          <w:szCs w:val="24"/>
        </w:rPr>
      </w:pPr>
      <w:r>
        <w:rPr>
          <w:b/>
          <w:sz w:val="24"/>
          <w:szCs w:val="24"/>
        </w:rPr>
        <w:t>Executive Director</w:t>
      </w:r>
      <w:r w:rsidR="00574F4F">
        <w:rPr>
          <w:b/>
          <w:sz w:val="24"/>
          <w:szCs w:val="24"/>
        </w:rPr>
        <w:t xml:space="preserve"> Updates:</w:t>
      </w:r>
      <w:r w:rsidR="0074528E">
        <w:rPr>
          <w:b/>
          <w:sz w:val="24"/>
          <w:szCs w:val="24"/>
        </w:rPr>
        <w:t xml:space="preserve"> </w:t>
      </w:r>
      <w:r w:rsidR="00A76390">
        <w:rPr>
          <w:b/>
          <w:sz w:val="24"/>
          <w:szCs w:val="24"/>
        </w:rPr>
        <w:t>24FY Proposed Budget</w:t>
      </w:r>
    </w:p>
    <w:p w14:paraId="1ECF5C17" w14:textId="77777777" w:rsidR="00A76390" w:rsidRDefault="003D66F1" w:rsidP="00574F4F">
      <w:pPr>
        <w:tabs>
          <w:tab w:val="left" w:pos="1561"/>
        </w:tabs>
        <w:spacing w:before="67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76390">
        <w:rPr>
          <w:sz w:val="24"/>
          <w:szCs w:val="24"/>
        </w:rPr>
        <w:t>SC House</w:t>
      </w:r>
      <w:r>
        <w:rPr>
          <w:sz w:val="24"/>
          <w:szCs w:val="24"/>
        </w:rPr>
        <w:t xml:space="preserve"> version of the budget caught many </w:t>
      </w:r>
      <w:r w:rsidR="00A76390">
        <w:rPr>
          <w:sz w:val="24"/>
          <w:szCs w:val="24"/>
        </w:rPr>
        <w:t>departments off guard</w:t>
      </w:r>
      <w:r>
        <w:rPr>
          <w:sz w:val="24"/>
          <w:szCs w:val="24"/>
        </w:rPr>
        <w:t xml:space="preserve"> with its severe reductions from the Governor’s recommendation</w:t>
      </w:r>
      <w:r w:rsidR="00A76390">
        <w:rPr>
          <w:sz w:val="24"/>
          <w:szCs w:val="24"/>
        </w:rPr>
        <w:t>s</w:t>
      </w:r>
      <w:r>
        <w:rPr>
          <w:sz w:val="24"/>
          <w:szCs w:val="24"/>
        </w:rPr>
        <w:t xml:space="preserve">. The House’s budget reduces SC250’s non-recurring funds down to $1 million from the Governor’s recommended budget of $5 million. The original request </w:t>
      </w:r>
      <w:r w:rsidR="00A76390">
        <w:rPr>
          <w:sz w:val="24"/>
          <w:szCs w:val="24"/>
        </w:rPr>
        <w:t xml:space="preserve">from SC250 </w:t>
      </w:r>
      <w:r>
        <w:rPr>
          <w:sz w:val="24"/>
          <w:szCs w:val="24"/>
        </w:rPr>
        <w:t>was closer to $9.5 million</w:t>
      </w:r>
      <w:r w:rsidR="00A76390">
        <w:rPr>
          <w:sz w:val="24"/>
          <w:szCs w:val="24"/>
        </w:rPr>
        <w:t xml:space="preserve">. Ms. Fortune says that with insight from the Commission’s ad agency contacts and Mr. Parrish at SCPRT she has reached out to Senate Finance members with a good feeling that they will bring the number back up. </w:t>
      </w:r>
    </w:p>
    <w:p w14:paraId="1B5B019C" w14:textId="77777777" w:rsidR="00A76390" w:rsidRDefault="00A76390" w:rsidP="00574F4F">
      <w:pPr>
        <w:tabs>
          <w:tab w:val="left" w:pos="1561"/>
        </w:tabs>
        <w:spacing w:before="67"/>
        <w:rPr>
          <w:sz w:val="24"/>
          <w:szCs w:val="24"/>
        </w:rPr>
      </w:pPr>
    </w:p>
    <w:p w14:paraId="1FAA0ADA" w14:textId="6AFED65D" w:rsidR="00DF5F01" w:rsidRDefault="00A76390" w:rsidP="00A76390">
      <w:pPr>
        <w:tabs>
          <w:tab w:val="left" w:pos="1561"/>
        </w:tabs>
        <w:spacing w:before="67"/>
        <w:rPr>
          <w:sz w:val="24"/>
          <w:szCs w:val="24"/>
        </w:rPr>
      </w:pPr>
      <w:r>
        <w:rPr>
          <w:sz w:val="24"/>
          <w:szCs w:val="24"/>
        </w:rPr>
        <w:t>Mr. Parrish stated that he was hearing that there may be a second House budget using ARPA (American Rescue Plan) funding since the deadline to use the funds is quickly approaching.</w:t>
      </w:r>
    </w:p>
    <w:p w14:paraId="4D729BB4" w14:textId="087DBEFD" w:rsidR="00176F11" w:rsidRDefault="00176F11" w:rsidP="00A76390">
      <w:pPr>
        <w:tabs>
          <w:tab w:val="left" w:pos="1561"/>
        </w:tabs>
        <w:spacing w:before="67"/>
        <w:rPr>
          <w:sz w:val="24"/>
          <w:szCs w:val="24"/>
        </w:rPr>
      </w:pPr>
    </w:p>
    <w:p w14:paraId="5B14A256" w14:textId="29F66FF5" w:rsidR="00176F11" w:rsidRDefault="00176F11" w:rsidP="00A76390">
      <w:pPr>
        <w:tabs>
          <w:tab w:val="left" w:pos="1561"/>
        </w:tabs>
        <w:spacing w:before="67"/>
        <w:rPr>
          <w:sz w:val="24"/>
          <w:szCs w:val="24"/>
        </w:rPr>
      </w:pPr>
      <w:r>
        <w:rPr>
          <w:sz w:val="24"/>
          <w:szCs w:val="24"/>
        </w:rPr>
        <w:t>Chairman Baxley stated that in anticipation of the Senate budget being very different from the House budget, we need to find a champion for SC250 who will probably serve on the conference committee.</w:t>
      </w:r>
    </w:p>
    <w:p w14:paraId="4BA0CC96" w14:textId="57E5C382" w:rsidR="00DF5F01" w:rsidRPr="00920DEC" w:rsidRDefault="00DF5F01" w:rsidP="00574F4F">
      <w:pPr>
        <w:tabs>
          <w:tab w:val="left" w:pos="1561"/>
        </w:tabs>
        <w:spacing w:before="67"/>
        <w:rPr>
          <w:sz w:val="24"/>
          <w:szCs w:val="24"/>
        </w:rPr>
      </w:pPr>
    </w:p>
    <w:p w14:paraId="5267A51F" w14:textId="11096355" w:rsidR="00176F11" w:rsidRDefault="00176F11" w:rsidP="00176F11">
      <w:pPr>
        <w:tabs>
          <w:tab w:val="left" w:pos="1561"/>
        </w:tabs>
        <w:spacing w:before="67"/>
        <w:rPr>
          <w:b/>
          <w:sz w:val="24"/>
          <w:szCs w:val="24"/>
        </w:rPr>
      </w:pPr>
      <w:r>
        <w:rPr>
          <w:b/>
          <w:sz w:val="24"/>
          <w:szCs w:val="24"/>
        </w:rPr>
        <w:t>Site Development Projects</w:t>
      </w:r>
    </w:p>
    <w:p w14:paraId="162C210D" w14:textId="7437E00C" w:rsidR="00176F11" w:rsidRDefault="00176F11" w:rsidP="00176F11">
      <w:pPr>
        <w:tabs>
          <w:tab w:val="left" w:pos="1561"/>
        </w:tabs>
        <w:spacing w:before="67"/>
        <w:rPr>
          <w:sz w:val="24"/>
          <w:szCs w:val="24"/>
        </w:rPr>
      </w:pPr>
      <w:r>
        <w:rPr>
          <w:sz w:val="24"/>
          <w:szCs w:val="24"/>
        </w:rPr>
        <w:t>Site Development Manager Mike Tyler reported he has been reaching out to the County 250 groups and attending a lot of those meetings. Several counties have asked for help with sites such as the Laurens County Trail pull-offs and Barnwell’s search for Wiggin Hill. As for Commission driven projects: Fishing Creek is stagnant right now</w:t>
      </w:r>
      <w:r w:rsidR="00436D29">
        <w:rPr>
          <w:sz w:val="24"/>
          <w:szCs w:val="24"/>
        </w:rPr>
        <w:t>;</w:t>
      </w:r>
      <w:r>
        <w:rPr>
          <w:sz w:val="24"/>
          <w:szCs w:val="24"/>
        </w:rPr>
        <w:t xml:space="preserve"> we have a revised site plan for the Commodore Gillon site</w:t>
      </w:r>
      <w:r w:rsidR="00436D29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436D29">
        <w:rPr>
          <w:sz w:val="24"/>
          <w:szCs w:val="24"/>
        </w:rPr>
        <w:t xml:space="preserve">he has been getting quotes for the development of the SC Battleground Preservation Trust’s property at </w:t>
      </w:r>
      <w:r>
        <w:rPr>
          <w:sz w:val="24"/>
          <w:szCs w:val="24"/>
        </w:rPr>
        <w:t>Eutaw Springs</w:t>
      </w:r>
      <w:r w:rsidR="00436D29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436D29">
        <w:rPr>
          <w:sz w:val="24"/>
          <w:szCs w:val="24"/>
        </w:rPr>
        <w:t xml:space="preserve">he has been working with DOT on the </w:t>
      </w:r>
      <w:proofErr w:type="spellStart"/>
      <w:r>
        <w:rPr>
          <w:sz w:val="24"/>
          <w:szCs w:val="24"/>
        </w:rPr>
        <w:t>Hopsewee</w:t>
      </w:r>
      <w:proofErr w:type="spellEnd"/>
      <w:r>
        <w:rPr>
          <w:sz w:val="24"/>
          <w:szCs w:val="24"/>
        </w:rPr>
        <w:t xml:space="preserve"> signage</w:t>
      </w:r>
      <w:r w:rsidR="00436D29">
        <w:rPr>
          <w:sz w:val="24"/>
          <w:szCs w:val="24"/>
        </w:rPr>
        <w:t xml:space="preserve">. Altogether there are over 40 potential projects in the mix. </w:t>
      </w:r>
    </w:p>
    <w:p w14:paraId="28879CD2" w14:textId="77777777" w:rsidR="00176F11" w:rsidRDefault="00176F11" w:rsidP="00176F11">
      <w:pPr>
        <w:tabs>
          <w:tab w:val="left" w:pos="1561"/>
        </w:tabs>
        <w:spacing w:before="67"/>
        <w:rPr>
          <w:b/>
          <w:sz w:val="24"/>
          <w:szCs w:val="24"/>
        </w:rPr>
      </w:pPr>
    </w:p>
    <w:p w14:paraId="021E45FD" w14:textId="69D19680" w:rsidR="00D45BCA" w:rsidRDefault="0074528E" w:rsidP="00176F11">
      <w:pPr>
        <w:tabs>
          <w:tab w:val="left" w:pos="1561"/>
        </w:tabs>
        <w:spacing w:before="67"/>
        <w:rPr>
          <w:b/>
          <w:sz w:val="24"/>
          <w:szCs w:val="24"/>
        </w:rPr>
      </w:pPr>
      <w:r>
        <w:rPr>
          <w:b/>
          <w:sz w:val="24"/>
          <w:szCs w:val="24"/>
        </w:rPr>
        <w:t>Grant Program</w:t>
      </w:r>
    </w:p>
    <w:p w14:paraId="3FFDE87A" w14:textId="414D9B28" w:rsidR="00436D29" w:rsidRDefault="00436D29" w:rsidP="00D45BCA">
      <w:pPr>
        <w:widowControl/>
        <w:autoSpaceDE/>
        <w:autoSpaceDN/>
        <w:spacing w:after="38" w:line="264" w:lineRule="auto"/>
        <w:rPr>
          <w:szCs w:val="24"/>
        </w:rPr>
      </w:pPr>
      <w:r>
        <w:rPr>
          <w:szCs w:val="24"/>
        </w:rPr>
        <w:t xml:space="preserve">Ms. Fortune asked for clarification on whether a letter from the County 250 Committee is required for </w:t>
      </w:r>
      <w:r w:rsidR="0022106A">
        <w:rPr>
          <w:szCs w:val="24"/>
        </w:rPr>
        <w:t xml:space="preserve">a </w:t>
      </w:r>
      <w:r>
        <w:rPr>
          <w:szCs w:val="24"/>
        </w:rPr>
        <w:t>grant application</w:t>
      </w:r>
      <w:r w:rsidR="0022106A">
        <w:rPr>
          <w:szCs w:val="24"/>
        </w:rPr>
        <w:t xml:space="preserve"> (by a non-County 250 applicant) or </w:t>
      </w:r>
      <w:r w:rsidR="0034684A">
        <w:rPr>
          <w:szCs w:val="24"/>
        </w:rPr>
        <w:t xml:space="preserve">just a recommendation. </w:t>
      </w:r>
      <w:r>
        <w:rPr>
          <w:szCs w:val="24"/>
        </w:rPr>
        <w:t xml:space="preserve">Chairman Baxley stated that SC250 never wants to approve a grant without the local County 250 knowing about it, but we don’t want to give the local 250 </w:t>
      </w:r>
      <w:r w:rsidR="0022106A">
        <w:rPr>
          <w:szCs w:val="24"/>
        </w:rPr>
        <w:t xml:space="preserve">official </w:t>
      </w:r>
      <w:r>
        <w:rPr>
          <w:szCs w:val="24"/>
        </w:rPr>
        <w:t xml:space="preserve">veto power over a Commission or Liberty Trail driven project. </w:t>
      </w:r>
      <w:r w:rsidR="0022106A">
        <w:rPr>
          <w:szCs w:val="24"/>
        </w:rPr>
        <w:t>The consensus</w:t>
      </w:r>
      <w:r w:rsidR="0034684A">
        <w:rPr>
          <w:szCs w:val="24"/>
        </w:rPr>
        <w:t xml:space="preserve"> was to make it a recommendation not a requirement as a support document.</w:t>
      </w:r>
    </w:p>
    <w:p w14:paraId="33FE7065" w14:textId="683CEF7E" w:rsidR="0034684A" w:rsidRDefault="0034684A" w:rsidP="00D45BCA">
      <w:pPr>
        <w:widowControl/>
        <w:autoSpaceDE/>
        <w:autoSpaceDN/>
        <w:spacing w:after="38" w:line="264" w:lineRule="auto"/>
        <w:rPr>
          <w:szCs w:val="24"/>
        </w:rPr>
      </w:pPr>
    </w:p>
    <w:p w14:paraId="04BCAF83" w14:textId="1B26645C" w:rsidR="0034684A" w:rsidRDefault="0022106A" w:rsidP="00D45BCA">
      <w:pPr>
        <w:widowControl/>
        <w:autoSpaceDE/>
        <w:autoSpaceDN/>
        <w:spacing w:after="38" w:line="264" w:lineRule="auto"/>
        <w:rPr>
          <w:szCs w:val="24"/>
        </w:rPr>
      </w:pPr>
      <w:r>
        <w:rPr>
          <w:szCs w:val="24"/>
        </w:rPr>
        <w:t xml:space="preserve">Grant Manager Hawkins and Site Development Manager Tyler reported that they had been invited to see a new property of the Dorchester Heritage Center and to discuss possibilities for a competitive grant application. </w:t>
      </w:r>
      <w:r w:rsidR="0034684A">
        <w:rPr>
          <w:szCs w:val="24"/>
        </w:rPr>
        <w:t>Chairman Baxley and Vice-Chairman Davies requested to be copied when projects in counties come up.</w:t>
      </w:r>
    </w:p>
    <w:p w14:paraId="5D992704" w14:textId="763DAEDD" w:rsidR="0034684A" w:rsidRDefault="0034684A" w:rsidP="00D45BCA">
      <w:pPr>
        <w:widowControl/>
        <w:autoSpaceDE/>
        <w:autoSpaceDN/>
        <w:spacing w:after="38" w:line="264" w:lineRule="auto"/>
        <w:rPr>
          <w:szCs w:val="24"/>
        </w:rPr>
      </w:pPr>
    </w:p>
    <w:p w14:paraId="0494A991" w14:textId="2BFE1D8B" w:rsidR="0034684A" w:rsidRPr="0034684A" w:rsidRDefault="0034684A" w:rsidP="0034684A">
      <w:pPr>
        <w:widowControl/>
        <w:tabs>
          <w:tab w:val="left" w:pos="450"/>
        </w:tabs>
        <w:autoSpaceDE/>
        <w:autoSpaceDN/>
        <w:spacing w:after="4" w:line="264" w:lineRule="auto"/>
        <w:rPr>
          <w:b/>
          <w:szCs w:val="24"/>
        </w:rPr>
      </w:pPr>
      <w:r>
        <w:rPr>
          <w:szCs w:val="24"/>
        </w:rPr>
        <w:t xml:space="preserve">Ms. Hawkins reported that </w:t>
      </w:r>
      <w:r w:rsidR="0022106A">
        <w:rPr>
          <w:szCs w:val="24"/>
        </w:rPr>
        <w:t xml:space="preserve">since the February 24 Commission meeting, </w:t>
      </w:r>
      <w:r>
        <w:rPr>
          <w:szCs w:val="24"/>
        </w:rPr>
        <w:t>Executive Director</w:t>
      </w:r>
      <w:r w:rsidR="00650488">
        <w:rPr>
          <w:szCs w:val="24"/>
        </w:rPr>
        <w:t xml:space="preserve"> Fortune</w:t>
      </w:r>
      <w:r>
        <w:rPr>
          <w:szCs w:val="24"/>
        </w:rPr>
        <w:t xml:space="preserve"> </w:t>
      </w:r>
      <w:r w:rsidR="00650488">
        <w:rPr>
          <w:szCs w:val="24"/>
        </w:rPr>
        <w:t>had</w:t>
      </w:r>
      <w:r w:rsidR="0022106A">
        <w:rPr>
          <w:szCs w:val="24"/>
        </w:rPr>
        <w:t xml:space="preserve"> approved this</w:t>
      </w:r>
      <w:r>
        <w:rPr>
          <w:szCs w:val="24"/>
        </w:rPr>
        <w:t xml:space="preserve"> </w:t>
      </w:r>
      <w:r w:rsidR="0022106A">
        <w:rPr>
          <w:szCs w:val="24"/>
        </w:rPr>
        <w:t>Signage &amp; Marker Grant:</w:t>
      </w:r>
      <w:r>
        <w:rPr>
          <w:b/>
          <w:szCs w:val="24"/>
        </w:rPr>
        <w:t xml:space="preserve"> </w:t>
      </w:r>
      <w:r w:rsidRPr="004748F8">
        <w:rPr>
          <w:szCs w:val="24"/>
        </w:rPr>
        <w:t>$10,000 to SC Society Children of the American Revolution for Hanging Rock Signage (Lancaster County)</w:t>
      </w:r>
      <w:r>
        <w:rPr>
          <w:b/>
          <w:szCs w:val="24"/>
        </w:rPr>
        <w:t xml:space="preserve">. </w:t>
      </w:r>
      <w:r>
        <w:rPr>
          <w:szCs w:val="24"/>
        </w:rPr>
        <w:t>The grant contract included verbiage regarding collaboration and consistency with the Liberty Trail</w:t>
      </w:r>
      <w:r w:rsidR="0022106A">
        <w:rPr>
          <w:szCs w:val="24"/>
        </w:rPr>
        <w:t>.</w:t>
      </w:r>
    </w:p>
    <w:p w14:paraId="7FA4652A" w14:textId="77777777" w:rsidR="0034684A" w:rsidRDefault="0034684A" w:rsidP="0034684A">
      <w:pPr>
        <w:widowControl/>
        <w:tabs>
          <w:tab w:val="left" w:pos="450"/>
        </w:tabs>
        <w:autoSpaceDE/>
        <w:autoSpaceDN/>
        <w:spacing w:after="38" w:line="264" w:lineRule="auto"/>
        <w:contextualSpacing/>
        <w:rPr>
          <w:szCs w:val="24"/>
        </w:rPr>
      </w:pPr>
    </w:p>
    <w:p w14:paraId="2BABF1E8" w14:textId="7B9A5D35" w:rsidR="0034684A" w:rsidRDefault="0034684A" w:rsidP="0034684A">
      <w:pPr>
        <w:widowControl/>
        <w:tabs>
          <w:tab w:val="left" w:pos="450"/>
        </w:tabs>
        <w:autoSpaceDE/>
        <w:autoSpaceDN/>
        <w:spacing w:after="38" w:line="264" w:lineRule="auto"/>
        <w:contextualSpacing/>
        <w:rPr>
          <w:szCs w:val="24"/>
        </w:rPr>
      </w:pPr>
      <w:r>
        <w:rPr>
          <w:szCs w:val="24"/>
        </w:rPr>
        <w:t>Chairman Baxley stated that with the concerns regarding next year’s funding</w:t>
      </w:r>
      <w:r w:rsidR="0019740E">
        <w:rPr>
          <w:szCs w:val="24"/>
        </w:rPr>
        <w:t xml:space="preserve"> and </w:t>
      </w:r>
      <w:r w:rsidR="00650488">
        <w:rPr>
          <w:szCs w:val="24"/>
        </w:rPr>
        <w:t xml:space="preserve">the </w:t>
      </w:r>
      <w:r w:rsidR="0019740E">
        <w:rPr>
          <w:szCs w:val="24"/>
        </w:rPr>
        <w:t>many projects planned but not paid for yet,</w:t>
      </w:r>
      <w:r>
        <w:rPr>
          <w:szCs w:val="24"/>
        </w:rPr>
        <w:t xml:space="preserve"> he believes that we should hold off on approving some of the </w:t>
      </w:r>
      <w:r w:rsidR="0022106A">
        <w:rPr>
          <w:szCs w:val="24"/>
        </w:rPr>
        <w:t>other grant applications.</w:t>
      </w:r>
      <w:r>
        <w:rPr>
          <w:szCs w:val="24"/>
        </w:rPr>
        <w:t xml:space="preserve"> </w:t>
      </w:r>
      <w:r w:rsidR="0019740E">
        <w:rPr>
          <w:szCs w:val="24"/>
        </w:rPr>
        <w:t>He quoted Mr. Bostick saying, “We have to make sure the main thing remains the main thing.”</w:t>
      </w:r>
    </w:p>
    <w:p w14:paraId="7C065964" w14:textId="77777777" w:rsidR="0034684A" w:rsidRDefault="0034684A" w:rsidP="0034684A">
      <w:pPr>
        <w:widowControl/>
        <w:tabs>
          <w:tab w:val="left" w:pos="450"/>
        </w:tabs>
        <w:autoSpaceDE/>
        <w:autoSpaceDN/>
        <w:spacing w:after="38" w:line="264" w:lineRule="auto"/>
        <w:contextualSpacing/>
        <w:rPr>
          <w:szCs w:val="24"/>
        </w:rPr>
      </w:pPr>
    </w:p>
    <w:p w14:paraId="5CA3E007" w14:textId="23A13F4E" w:rsidR="0034684A" w:rsidRDefault="0034684A" w:rsidP="0034684A">
      <w:pPr>
        <w:widowControl/>
        <w:tabs>
          <w:tab w:val="left" w:pos="450"/>
        </w:tabs>
        <w:autoSpaceDE/>
        <w:autoSpaceDN/>
        <w:spacing w:after="38" w:line="264" w:lineRule="auto"/>
        <w:contextualSpacing/>
        <w:rPr>
          <w:szCs w:val="24"/>
        </w:rPr>
      </w:pPr>
      <w:r>
        <w:rPr>
          <w:szCs w:val="24"/>
        </w:rPr>
        <w:t>The following grants are still under due diligence:</w:t>
      </w:r>
    </w:p>
    <w:p w14:paraId="538C43AF" w14:textId="77777777" w:rsidR="0034684A" w:rsidRPr="0034684A" w:rsidRDefault="0034684A" w:rsidP="0034684A">
      <w:pPr>
        <w:pStyle w:val="ListParagraph"/>
        <w:widowControl/>
        <w:numPr>
          <w:ilvl w:val="3"/>
          <w:numId w:val="3"/>
        </w:numPr>
        <w:tabs>
          <w:tab w:val="left" w:pos="450"/>
        </w:tabs>
        <w:autoSpaceDE/>
        <w:autoSpaceDN/>
        <w:spacing w:after="38" w:line="264" w:lineRule="auto"/>
        <w:ind w:left="720"/>
        <w:contextualSpacing/>
        <w:rPr>
          <w:b/>
          <w:szCs w:val="24"/>
        </w:rPr>
      </w:pPr>
      <w:r w:rsidRPr="0034684A">
        <w:rPr>
          <w:szCs w:val="24"/>
        </w:rPr>
        <w:t>Publication Grants:</w:t>
      </w:r>
    </w:p>
    <w:p w14:paraId="6EB1D2A2" w14:textId="77777777" w:rsidR="0034684A" w:rsidRPr="0034684A" w:rsidRDefault="0034684A" w:rsidP="0034684A">
      <w:pPr>
        <w:pStyle w:val="ListParagraph"/>
        <w:widowControl/>
        <w:numPr>
          <w:ilvl w:val="4"/>
          <w:numId w:val="3"/>
        </w:numPr>
        <w:tabs>
          <w:tab w:val="left" w:pos="450"/>
        </w:tabs>
        <w:autoSpaceDE/>
        <w:autoSpaceDN/>
        <w:spacing w:after="38" w:line="264" w:lineRule="auto"/>
        <w:ind w:left="1170" w:hanging="450"/>
        <w:contextualSpacing/>
        <w:rPr>
          <w:b/>
          <w:szCs w:val="24"/>
        </w:rPr>
      </w:pPr>
      <w:r w:rsidRPr="0034684A">
        <w:rPr>
          <w:szCs w:val="24"/>
        </w:rPr>
        <w:t>$31,500 to SC Battleground Preservation Trust for Professional Videos Featuring Am Rev Sites Under Development – Cobranded with SC 250th (Charleston County)</w:t>
      </w:r>
    </w:p>
    <w:p w14:paraId="2515BEA1" w14:textId="2E32D212" w:rsidR="0034684A" w:rsidRPr="0034684A" w:rsidRDefault="0034684A" w:rsidP="0034684A">
      <w:pPr>
        <w:pStyle w:val="ListParagraph"/>
        <w:widowControl/>
        <w:numPr>
          <w:ilvl w:val="4"/>
          <w:numId w:val="3"/>
        </w:numPr>
        <w:tabs>
          <w:tab w:val="left" w:pos="450"/>
        </w:tabs>
        <w:autoSpaceDE/>
        <w:autoSpaceDN/>
        <w:spacing w:after="38" w:line="264" w:lineRule="auto"/>
        <w:ind w:left="1170" w:hanging="450"/>
        <w:contextualSpacing/>
        <w:rPr>
          <w:b/>
          <w:szCs w:val="24"/>
        </w:rPr>
      </w:pPr>
      <w:r w:rsidRPr="0034684A">
        <w:rPr>
          <w:szCs w:val="24"/>
        </w:rPr>
        <w:t>$30,000 to Joan A. Inabinet &amp; L. Glen Inabinet for a Publication about “Living Under British Occupation – Camden, South Carolina, 1780-</w:t>
      </w:r>
      <w:proofErr w:type="gramStart"/>
      <w:r w:rsidRPr="0034684A">
        <w:rPr>
          <w:szCs w:val="24"/>
        </w:rPr>
        <w:t>1781”  (</w:t>
      </w:r>
      <w:proofErr w:type="gramEnd"/>
      <w:r w:rsidRPr="0034684A">
        <w:rPr>
          <w:szCs w:val="24"/>
        </w:rPr>
        <w:t>Kershaw County)</w:t>
      </w:r>
    </w:p>
    <w:p w14:paraId="4E3EFFE1" w14:textId="77777777" w:rsidR="0034684A" w:rsidRDefault="0034684A" w:rsidP="0019740E">
      <w:pPr>
        <w:pStyle w:val="ListParagraph"/>
        <w:widowControl/>
        <w:numPr>
          <w:ilvl w:val="3"/>
          <w:numId w:val="3"/>
        </w:numPr>
        <w:tabs>
          <w:tab w:val="left" w:pos="450"/>
        </w:tabs>
        <w:autoSpaceDE/>
        <w:autoSpaceDN/>
        <w:spacing w:after="38" w:line="264" w:lineRule="auto"/>
        <w:ind w:left="720"/>
        <w:contextualSpacing/>
        <w:rPr>
          <w:b/>
          <w:szCs w:val="24"/>
        </w:rPr>
      </w:pPr>
      <w:r w:rsidRPr="00D810F3">
        <w:rPr>
          <w:szCs w:val="24"/>
        </w:rPr>
        <w:t>Research Grants:</w:t>
      </w:r>
    </w:p>
    <w:p w14:paraId="61EB3477" w14:textId="77777777" w:rsidR="0034684A" w:rsidRDefault="0034684A" w:rsidP="0019740E">
      <w:pPr>
        <w:pStyle w:val="ListParagraph"/>
        <w:widowControl/>
        <w:numPr>
          <w:ilvl w:val="4"/>
          <w:numId w:val="3"/>
        </w:numPr>
        <w:tabs>
          <w:tab w:val="left" w:pos="450"/>
        </w:tabs>
        <w:autoSpaceDE/>
        <w:autoSpaceDN/>
        <w:spacing w:after="38" w:line="264" w:lineRule="auto"/>
        <w:ind w:left="1170" w:hanging="450"/>
        <w:contextualSpacing/>
        <w:rPr>
          <w:b/>
          <w:szCs w:val="24"/>
        </w:rPr>
      </w:pPr>
      <w:r w:rsidRPr="00D810F3">
        <w:rPr>
          <w:szCs w:val="24"/>
        </w:rPr>
        <w:t>$42,000 to SC Battleground Preservation Trust to complete the Transcription of SC Loyalist Claims (remaining 7 volumes) (Charleston County)</w:t>
      </w:r>
    </w:p>
    <w:p w14:paraId="17489399" w14:textId="77777777" w:rsidR="0034684A" w:rsidRDefault="0034684A" w:rsidP="0019740E">
      <w:pPr>
        <w:pStyle w:val="ListParagraph"/>
        <w:widowControl/>
        <w:numPr>
          <w:ilvl w:val="4"/>
          <w:numId w:val="3"/>
        </w:numPr>
        <w:tabs>
          <w:tab w:val="left" w:pos="450"/>
        </w:tabs>
        <w:autoSpaceDE/>
        <w:autoSpaceDN/>
        <w:spacing w:after="38" w:line="264" w:lineRule="auto"/>
        <w:ind w:left="1170" w:hanging="450"/>
        <w:contextualSpacing/>
        <w:rPr>
          <w:b/>
          <w:szCs w:val="24"/>
        </w:rPr>
      </w:pPr>
      <w:r w:rsidRPr="00D810F3">
        <w:rPr>
          <w:szCs w:val="24"/>
        </w:rPr>
        <w:t>$20,000 to Charles Epps Ipock for research into Religion &amp; Revolution, specific to SC (Lee County)</w:t>
      </w:r>
    </w:p>
    <w:p w14:paraId="56530A4E" w14:textId="77777777" w:rsidR="0034684A" w:rsidRDefault="0034684A" w:rsidP="0019740E">
      <w:pPr>
        <w:pStyle w:val="ListParagraph"/>
        <w:widowControl/>
        <w:numPr>
          <w:ilvl w:val="3"/>
          <w:numId w:val="3"/>
        </w:numPr>
        <w:tabs>
          <w:tab w:val="left" w:pos="450"/>
        </w:tabs>
        <w:autoSpaceDE/>
        <w:autoSpaceDN/>
        <w:spacing w:after="38" w:line="264" w:lineRule="auto"/>
        <w:ind w:left="720"/>
        <w:contextualSpacing/>
        <w:rPr>
          <w:b/>
          <w:szCs w:val="24"/>
        </w:rPr>
      </w:pPr>
      <w:r w:rsidRPr="00FB4967">
        <w:rPr>
          <w:szCs w:val="24"/>
        </w:rPr>
        <w:t xml:space="preserve">Local Activities Grants: </w:t>
      </w:r>
    </w:p>
    <w:p w14:paraId="4ABF353E" w14:textId="77777777" w:rsidR="0034684A" w:rsidRPr="00FB4967" w:rsidRDefault="0034684A" w:rsidP="0019740E">
      <w:pPr>
        <w:pStyle w:val="ListParagraph"/>
        <w:widowControl/>
        <w:numPr>
          <w:ilvl w:val="4"/>
          <w:numId w:val="3"/>
        </w:numPr>
        <w:tabs>
          <w:tab w:val="left" w:pos="450"/>
        </w:tabs>
        <w:autoSpaceDE/>
        <w:autoSpaceDN/>
        <w:spacing w:after="38" w:line="264" w:lineRule="auto"/>
        <w:ind w:left="1170" w:hanging="450"/>
        <w:contextualSpacing/>
        <w:rPr>
          <w:b/>
          <w:szCs w:val="24"/>
        </w:rPr>
      </w:pPr>
      <w:r w:rsidRPr="00FB4967">
        <w:rPr>
          <w:szCs w:val="24"/>
        </w:rPr>
        <w:t>$25,000 to SC Battleground Preservation Trust for Camden Reinternment (Charleston County &amp; Kershaw County)</w:t>
      </w:r>
    </w:p>
    <w:p w14:paraId="246A5C60" w14:textId="77777777" w:rsidR="0034684A" w:rsidRDefault="0034684A" w:rsidP="0019740E">
      <w:pPr>
        <w:pStyle w:val="ListParagraph"/>
        <w:widowControl/>
        <w:numPr>
          <w:ilvl w:val="3"/>
          <w:numId w:val="3"/>
        </w:numPr>
        <w:tabs>
          <w:tab w:val="left" w:pos="450"/>
        </w:tabs>
        <w:autoSpaceDE/>
        <w:autoSpaceDN/>
        <w:spacing w:after="38" w:line="264" w:lineRule="auto"/>
        <w:ind w:left="720"/>
        <w:contextualSpacing/>
        <w:rPr>
          <w:b/>
          <w:szCs w:val="24"/>
        </w:rPr>
      </w:pPr>
      <w:r w:rsidRPr="00FB4967">
        <w:rPr>
          <w:szCs w:val="24"/>
        </w:rPr>
        <w:t>Site Grants:</w:t>
      </w:r>
    </w:p>
    <w:p w14:paraId="1F6681FA" w14:textId="77777777" w:rsidR="0034684A" w:rsidRDefault="0034684A" w:rsidP="0019740E">
      <w:pPr>
        <w:pStyle w:val="ListParagraph"/>
        <w:widowControl/>
        <w:numPr>
          <w:ilvl w:val="4"/>
          <w:numId w:val="3"/>
        </w:numPr>
        <w:tabs>
          <w:tab w:val="left" w:pos="450"/>
        </w:tabs>
        <w:autoSpaceDE/>
        <w:autoSpaceDN/>
        <w:spacing w:after="38" w:line="264" w:lineRule="auto"/>
        <w:ind w:left="1170" w:hanging="450"/>
        <w:contextualSpacing/>
        <w:rPr>
          <w:b/>
          <w:szCs w:val="24"/>
        </w:rPr>
      </w:pPr>
      <w:r w:rsidRPr="00FB4967">
        <w:rPr>
          <w:szCs w:val="24"/>
        </w:rPr>
        <w:lastRenderedPageBreak/>
        <w:t>$50,000 to SC Battleground Preservation Trust for Colleton Castle Archaeology (Berkeley County)</w:t>
      </w:r>
    </w:p>
    <w:p w14:paraId="7846CC40" w14:textId="77777777" w:rsidR="0019740E" w:rsidRPr="0019740E" w:rsidRDefault="0034684A" w:rsidP="0019740E">
      <w:pPr>
        <w:pStyle w:val="ListParagraph"/>
        <w:widowControl/>
        <w:numPr>
          <w:ilvl w:val="4"/>
          <w:numId w:val="3"/>
        </w:numPr>
        <w:tabs>
          <w:tab w:val="left" w:pos="450"/>
        </w:tabs>
        <w:autoSpaceDE/>
        <w:autoSpaceDN/>
        <w:spacing w:after="38" w:line="264" w:lineRule="auto"/>
        <w:ind w:left="1170" w:hanging="450"/>
        <w:contextualSpacing/>
        <w:rPr>
          <w:b/>
          <w:szCs w:val="24"/>
        </w:rPr>
      </w:pPr>
      <w:r w:rsidRPr="0019740E">
        <w:rPr>
          <w:szCs w:val="24"/>
        </w:rPr>
        <w:t>$35,000 to SC Battleground Preservation Trust for Parker’s Ferry Site Prep &amp; Interpretation (Colleton County)</w:t>
      </w:r>
    </w:p>
    <w:p w14:paraId="07534617" w14:textId="22217308" w:rsidR="0034684A" w:rsidRPr="0019740E" w:rsidRDefault="0034684A" w:rsidP="0019740E">
      <w:pPr>
        <w:pStyle w:val="ListParagraph"/>
        <w:widowControl/>
        <w:numPr>
          <w:ilvl w:val="4"/>
          <w:numId w:val="3"/>
        </w:numPr>
        <w:tabs>
          <w:tab w:val="left" w:pos="450"/>
          <w:tab w:val="left" w:pos="1260"/>
        </w:tabs>
        <w:autoSpaceDE/>
        <w:autoSpaceDN/>
        <w:spacing w:after="38" w:line="264" w:lineRule="auto"/>
        <w:ind w:left="1170" w:hanging="450"/>
        <w:contextualSpacing/>
        <w:rPr>
          <w:b/>
          <w:szCs w:val="24"/>
        </w:rPr>
      </w:pPr>
      <w:r w:rsidRPr="0019740E">
        <w:rPr>
          <w:szCs w:val="24"/>
        </w:rPr>
        <w:t>$180,000 to Oconee County in partnership with Oconee County 250 for the Park at Crawford Mill Acquisition</w:t>
      </w:r>
    </w:p>
    <w:p w14:paraId="5C8ECD64" w14:textId="31051042" w:rsidR="000F54CA" w:rsidRDefault="000F54CA" w:rsidP="00FE1ADA">
      <w:pPr>
        <w:widowControl/>
        <w:autoSpaceDE/>
        <w:autoSpaceDN/>
        <w:spacing w:after="38" w:line="264" w:lineRule="auto"/>
        <w:rPr>
          <w:bCs/>
          <w:szCs w:val="24"/>
        </w:rPr>
      </w:pPr>
    </w:p>
    <w:p w14:paraId="2A4D6FFF" w14:textId="6D4433E4" w:rsidR="0019740E" w:rsidRDefault="0019740E" w:rsidP="00FE1ADA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 xml:space="preserve">Brett Bennett made a motion to table a decision on the grants </w:t>
      </w:r>
      <w:r w:rsidR="00650488">
        <w:rPr>
          <w:bCs/>
          <w:szCs w:val="24"/>
        </w:rPr>
        <w:t>(</w:t>
      </w:r>
      <w:r w:rsidR="004536CF">
        <w:rPr>
          <w:bCs/>
          <w:szCs w:val="24"/>
        </w:rPr>
        <w:t>except 2b</w:t>
      </w:r>
      <w:r w:rsidR="00650488">
        <w:rPr>
          <w:bCs/>
          <w:szCs w:val="24"/>
        </w:rPr>
        <w:t>)</w:t>
      </w:r>
      <w:r w:rsidR="004536CF">
        <w:rPr>
          <w:bCs/>
          <w:szCs w:val="24"/>
        </w:rPr>
        <w:t xml:space="preserve"> </w:t>
      </w:r>
      <w:r>
        <w:rPr>
          <w:bCs/>
          <w:szCs w:val="24"/>
        </w:rPr>
        <w:t>until after due diligence. Seconded by Bill Davies and approved unanimously. Chairman Baxley requested that the s</w:t>
      </w:r>
      <w:r w:rsidR="004536CF">
        <w:rPr>
          <w:bCs/>
          <w:szCs w:val="24"/>
        </w:rPr>
        <w:t>taff work on a list of projects</w:t>
      </w:r>
      <w:r w:rsidR="0022106A">
        <w:rPr>
          <w:bCs/>
          <w:szCs w:val="24"/>
        </w:rPr>
        <w:t xml:space="preserve"> in the planning phase where funding has not yet been officially funded.</w:t>
      </w:r>
    </w:p>
    <w:p w14:paraId="056C393D" w14:textId="03C8E755" w:rsidR="004536CF" w:rsidRDefault="004536CF" w:rsidP="00FE1ADA">
      <w:pPr>
        <w:widowControl/>
        <w:autoSpaceDE/>
        <w:autoSpaceDN/>
        <w:spacing w:after="38" w:line="264" w:lineRule="auto"/>
        <w:rPr>
          <w:bCs/>
          <w:szCs w:val="24"/>
        </w:rPr>
      </w:pPr>
    </w:p>
    <w:p w14:paraId="090C3FDF" w14:textId="54F60C6B" w:rsidR="004536CF" w:rsidRDefault="004E5FC5" w:rsidP="00FE1ADA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 xml:space="preserve">Not able to approve all projects due to funding, </w:t>
      </w:r>
      <w:r w:rsidR="004536CF">
        <w:rPr>
          <w:bCs/>
          <w:szCs w:val="24"/>
        </w:rPr>
        <w:t>Bill Davies made a motion to eliminate 2b application from Charles Ipock on Religion in the Revolution from the list and not approve at this time. Comments included that the topic is interesting</w:t>
      </w:r>
      <w:r>
        <w:rPr>
          <w:bCs/>
          <w:szCs w:val="24"/>
        </w:rPr>
        <w:t xml:space="preserve"> and </w:t>
      </w:r>
      <w:proofErr w:type="gramStart"/>
      <w:r>
        <w:rPr>
          <w:bCs/>
          <w:szCs w:val="24"/>
        </w:rPr>
        <w:t>relevant</w:t>
      </w:r>
      <w:proofErr w:type="gramEnd"/>
      <w:r w:rsidR="004536CF">
        <w:rPr>
          <w:bCs/>
          <w:szCs w:val="24"/>
        </w:rPr>
        <w:t xml:space="preserve"> but the author is new to American Revolution scholarship.  Bennett seconded the motion saying that we can encourage him to </w:t>
      </w:r>
      <w:r w:rsidR="0053380C">
        <w:rPr>
          <w:bCs/>
          <w:szCs w:val="24"/>
        </w:rPr>
        <w:t>collaborate</w:t>
      </w:r>
      <w:r w:rsidR="004536CF">
        <w:rPr>
          <w:bCs/>
          <w:szCs w:val="24"/>
        </w:rPr>
        <w:t xml:space="preserve"> with an established American Revolution writer</w:t>
      </w:r>
      <w:r>
        <w:rPr>
          <w:bCs/>
          <w:szCs w:val="24"/>
        </w:rPr>
        <w:t xml:space="preserve"> and potentially reapply when the book is completed</w:t>
      </w:r>
      <w:r w:rsidR="00F2141C">
        <w:rPr>
          <w:bCs/>
          <w:szCs w:val="24"/>
        </w:rPr>
        <w:t xml:space="preserve">. The motion to not fund </w:t>
      </w:r>
      <w:r w:rsidR="004536CF">
        <w:rPr>
          <w:bCs/>
          <w:szCs w:val="24"/>
        </w:rPr>
        <w:t>2b passed unanimously.</w:t>
      </w:r>
    </w:p>
    <w:p w14:paraId="5FA07114" w14:textId="4F714C6A" w:rsidR="004536CF" w:rsidRDefault="004536CF" w:rsidP="00FE1ADA">
      <w:pPr>
        <w:widowControl/>
        <w:autoSpaceDE/>
        <w:autoSpaceDN/>
        <w:spacing w:after="38" w:line="264" w:lineRule="auto"/>
        <w:rPr>
          <w:bCs/>
          <w:szCs w:val="24"/>
        </w:rPr>
      </w:pPr>
    </w:p>
    <w:p w14:paraId="488D5F77" w14:textId="215D6ADE" w:rsidR="004536CF" w:rsidRDefault="0022106A" w:rsidP="00FE1ADA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 xml:space="preserve">Mr. Bennett also reiterated that we should all make sure that applicants and County 250 committees understand that </w:t>
      </w:r>
      <w:r w:rsidR="004536CF">
        <w:rPr>
          <w:bCs/>
          <w:szCs w:val="24"/>
        </w:rPr>
        <w:t>grants are competitive and based on available funding from the State Legislature.</w:t>
      </w:r>
      <w:r>
        <w:rPr>
          <w:bCs/>
          <w:szCs w:val="24"/>
        </w:rPr>
        <w:t xml:space="preserve"> Ms. Hawkins stated that while this is already in the grant applications assurances and certifications section, she will </w:t>
      </w:r>
      <w:r w:rsidR="00F2141C" w:rsidRPr="00F2141C">
        <w:rPr>
          <w:bCs/>
          <w:szCs w:val="24"/>
        </w:rPr>
        <w:t>also make it more prominent on the website</w:t>
      </w:r>
      <w:r>
        <w:rPr>
          <w:bCs/>
          <w:szCs w:val="24"/>
        </w:rPr>
        <w:t>.</w:t>
      </w:r>
    </w:p>
    <w:p w14:paraId="55C52AB7" w14:textId="77777777" w:rsidR="0019740E" w:rsidRDefault="0019740E" w:rsidP="00FE1ADA">
      <w:pPr>
        <w:widowControl/>
        <w:autoSpaceDE/>
        <w:autoSpaceDN/>
        <w:spacing w:after="38" w:line="264" w:lineRule="auto"/>
        <w:rPr>
          <w:bCs/>
          <w:szCs w:val="24"/>
        </w:rPr>
      </w:pPr>
    </w:p>
    <w:p w14:paraId="1630DB0E" w14:textId="0CF3DA5F" w:rsidR="0019740E" w:rsidRPr="00CD00AB" w:rsidRDefault="004536CF" w:rsidP="0019740E">
      <w:pPr>
        <w:widowControl/>
        <w:autoSpaceDE/>
        <w:autoSpaceDN/>
        <w:spacing w:after="38" w:line="264" w:lineRule="auto"/>
        <w:rPr>
          <w:b/>
          <w:bCs/>
          <w:szCs w:val="24"/>
        </w:rPr>
      </w:pPr>
      <w:r>
        <w:rPr>
          <w:b/>
          <w:bCs/>
          <w:szCs w:val="24"/>
        </w:rPr>
        <w:t>Marketing</w:t>
      </w:r>
      <w:r w:rsidR="0053380C">
        <w:rPr>
          <w:b/>
          <w:bCs/>
          <w:szCs w:val="24"/>
        </w:rPr>
        <w:t xml:space="preserve"> Update</w:t>
      </w:r>
    </w:p>
    <w:p w14:paraId="6B505C3C" w14:textId="6D57E574" w:rsidR="0019740E" w:rsidRDefault="0053380C" w:rsidP="0019740E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>The first onboarding meeting with the new ad agency Chernoff Newman</w:t>
      </w:r>
      <w:r w:rsidR="0022106A">
        <w:rPr>
          <w:bCs/>
          <w:szCs w:val="24"/>
        </w:rPr>
        <w:t xml:space="preserve"> has just taken place</w:t>
      </w:r>
      <w:r>
        <w:rPr>
          <w:bCs/>
          <w:szCs w:val="24"/>
        </w:rPr>
        <w:t xml:space="preserve">. Ms. Fortune is meeting with senior firm members regarding the </w:t>
      </w:r>
      <w:r w:rsidR="004E5FC5">
        <w:rPr>
          <w:bCs/>
          <w:szCs w:val="24"/>
        </w:rPr>
        <w:t xml:space="preserve">brand audit/onboarding </w:t>
      </w:r>
      <w:r>
        <w:rPr>
          <w:bCs/>
          <w:szCs w:val="24"/>
        </w:rPr>
        <w:t>budget and an anticipated budget for the next priority tasks.</w:t>
      </w:r>
    </w:p>
    <w:p w14:paraId="5764D1F0" w14:textId="07F59466" w:rsidR="0053380C" w:rsidRDefault="0053380C" w:rsidP="0019740E">
      <w:pPr>
        <w:widowControl/>
        <w:autoSpaceDE/>
        <w:autoSpaceDN/>
        <w:spacing w:after="38" w:line="264" w:lineRule="auto"/>
        <w:rPr>
          <w:bCs/>
          <w:szCs w:val="24"/>
        </w:rPr>
      </w:pPr>
    </w:p>
    <w:p w14:paraId="734AB13E" w14:textId="7B5E21EA" w:rsidR="0053380C" w:rsidRPr="0053380C" w:rsidRDefault="0053380C" w:rsidP="0019740E">
      <w:pPr>
        <w:widowControl/>
        <w:autoSpaceDE/>
        <w:autoSpaceDN/>
        <w:spacing w:after="38" w:line="264" w:lineRule="auto"/>
        <w:rPr>
          <w:b/>
          <w:bCs/>
          <w:szCs w:val="24"/>
        </w:rPr>
      </w:pPr>
      <w:r w:rsidRPr="0053380C">
        <w:rPr>
          <w:b/>
          <w:bCs/>
          <w:szCs w:val="24"/>
        </w:rPr>
        <w:t>Education Update</w:t>
      </w:r>
    </w:p>
    <w:p w14:paraId="65480272" w14:textId="73E15EBB" w:rsidR="0053380C" w:rsidRDefault="0053380C" w:rsidP="0019740E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 xml:space="preserve">Ms. Fortune reported that she met with Eric Barnes </w:t>
      </w:r>
      <w:r w:rsidR="004E5FC5">
        <w:rPr>
          <w:bCs/>
          <w:szCs w:val="24"/>
        </w:rPr>
        <w:t>(</w:t>
      </w:r>
      <w:proofErr w:type="spellStart"/>
      <w:r w:rsidR="004E5FC5">
        <w:rPr>
          <w:bCs/>
          <w:szCs w:val="24"/>
        </w:rPr>
        <w:t>HistoryMan</w:t>
      </w:r>
      <w:proofErr w:type="spellEnd"/>
      <w:r w:rsidR="004E5FC5">
        <w:rPr>
          <w:bCs/>
          <w:szCs w:val="24"/>
        </w:rPr>
        <w:t xml:space="preserve"> Comics) </w:t>
      </w:r>
      <w:r>
        <w:rPr>
          <w:bCs/>
          <w:szCs w:val="24"/>
        </w:rPr>
        <w:t xml:space="preserve">regarding the </w:t>
      </w:r>
      <w:r w:rsidR="004E5FC5">
        <w:rPr>
          <w:bCs/>
          <w:szCs w:val="24"/>
        </w:rPr>
        <w:t xml:space="preserve">proposed American Revolution </w:t>
      </w:r>
      <w:r>
        <w:rPr>
          <w:bCs/>
          <w:szCs w:val="24"/>
        </w:rPr>
        <w:t>graphic novel</w:t>
      </w:r>
      <w:r w:rsidR="004E5FC5">
        <w:rPr>
          <w:bCs/>
          <w:szCs w:val="24"/>
        </w:rPr>
        <w:t xml:space="preserve"> project</w:t>
      </w:r>
      <w:r>
        <w:rPr>
          <w:bCs/>
          <w:szCs w:val="24"/>
        </w:rPr>
        <w:t xml:space="preserve">. </w:t>
      </w:r>
      <w:r w:rsidR="004E5FC5">
        <w:rPr>
          <w:bCs/>
          <w:szCs w:val="24"/>
        </w:rPr>
        <w:t xml:space="preserve">There are a few more items to consider before a </w:t>
      </w:r>
      <w:r w:rsidR="00131D47">
        <w:rPr>
          <w:bCs/>
          <w:szCs w:val="24"/>
        </w:rPr>
        <w:t>proposed budget for the full project</w:t>
      </w:r>
      <w:r w:rsidR="004E5FC5">
        <w:rPr>
          <w:bCs/>
          <w:szCs w:val="24"/>
        </w:rPr>
        <w:t xml:space="preserve"> is presented</w:t>
      </w:r>
      <w:r w:rsidR="00131D47">
        <w:rPr>
          <w:bCs/>
          <w:szCs w:val="24"/>
        </w:rPr>
        <w:t xml:space="preserve">. </w:t>
      </w:r>
      <w:r>
        <w:rPr>
          <w:bCs/>
          <w:szCs w:val="24"/>
        </w:rPr>
        <w:t xml:space="preserve"> </w:t>
      </w:r>
    </w:p>
    <w:p w14:paraId="55D356DA" w14:textId="56C73CBC" w:rsidR="0053380C" w:rsidRDefault="0053380C" w:rsidP="0019740E">
      <w:pPr>
        <w:widowControl/>
        <w:autoSpaceDE/>
        <w:autoSpaceDN/>
        <w:spacing w:after="38" w:line="264" w:lineRule="auto"/>
        <w:rPr>
          <w:bCs/>
          <w:szCs w:val="24"/>
        </w:rPr>
      </w:pPr>
    </w:p>
    <w:p w14:paraId="03F1D312" w14:textId="77777777" w:rsidR="004E5FC5" w:rsidRDefault="0053380C" w:rsidP="0019740E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>Ms. Fortune reported that she had reached out to Steve Corsini, Social Studies Coordinator for the SC Department of Education, and requested a list of potential retired educators who could</w:t>
      </w:r>
      <w:r w:rsidR="00721359">
        <w:rPr>
          <w:bCs/>
          <w:szCs w:val="24"/>
        </w:rPr>
        <w:t xml:space="preserve"> work with SC250 part-time</w:t>
      </w:r>
      <w:r>
        <w:rPr>
          <w:bCs/>
          <w:szCs w:val="24"/>
        </w:rPr>
        <w:t xml:space="preserve">. She has not spoken to anyone </w:t>
      </w:r>
      <w:r w:rsidR="00721359">
        <w:rPr>
          <w:bCs/>
          <w:szCs w:val="24"/>
        </w:rPr>
        <w:t>yet</w:t>
      </w:r>
      <w:r w:rsidR="00AD4DB3">
        <w:rPr>
          <w:bCs/>
          <w:szCs w:val="24"/>
        </w:rPr>
        <w:t xml:space="preserve">. However, </w:t>
      </w:r>
      <w:r>
        <w:rPr>
          <w:bCs/>
          <w:szCs w:val="24"/>
        </w:rPr>
        <w:t>if hired</w:t>
      </w:r>
      <w:r w:rsidR="00AD4DB3">
        <w:rPr>
          <w:bCs/>
          <w:szCs w:val="24"/>
        </w:rPr>
        <w:t>,</w:t>
      </w:r>
      <w:r>
        <w:rPr>
          <w:bCs/>
          <w:szCs w:val="24"/>
        </w:rPr>
        <w:t xml:space="preserve"> this person would provide an audit of what is already out there and what th</w:t>
      </w:r>
      <w:r w:rsidR="00721359">
        <w:rPr>
          <w:bCs/>
          <w:szCs w:val="24"/>
        </w:rPr>
        <w:t xml:space="preserve">e Commission’s scope of work should be. This person would also make sure </w:t>
      </w:r>
      <w:r w:rsidR="004E5FC5">
        <w:rPr>
          <w:bCs/>
          <w:szCs w:val="24"/>
        </w:rPr>
        <w:t>SC250’s</w:t>
      </w:r>
      <w:r w:rsidR="00721359">
        <w:rPr>
          <w:bCs/>
          <w:szCs w:val="24"/>
        </w:rPr>
        <w:t xml:space="preserve"> plan speaks </w:t>
      </w:r>
      <w:r>
        <w:rPr>
          <w:bCs/>
          <w:szCs w:val="24"/>
        </w:rPr>
        <w:t xml:space="preserve">with a consistent voice. </w:t>
      </w:r>
    </w:p>
    <w:p w14:paraId="0996EEBE" w14:textId="77777777" w:rsidR="004E5FC5" w:rsidRDefault="004E5FC5" w:rsidP="0019740E">
      <w:pPr>
        <w:widowControl/>
        <w:autoSpaceDE/>
        <w:autoSpaceDN/>
        <w:spacing w:after="38" w:line="264" w:lineRule="auto"/>
        <w:rPr>
          <w:bCs/>
          <w:szCs w:val="24"/>
        </w:rPr>
      </w:pPr>
    </w:p>
    <w:p w14:paraId="3471CE64" w14:textId="398AD2A8" w:rsidR="0053380C" w:rsidRDefault="0053380C" w:rsidP="0019740E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 xml:space="preserve">Mr. Davies </w:t>
      </w:r>
      <w:r w:rsidR="00721359">
        <w:rPr>
          <w:bCs/>
          <w:szCs w:val="24"/>
        </w:rPr>
        <w:t xml:space="preserve">stated </w:t>
      </w:r>
      <w:r>
        <w:rPr>
          <w:bCs/>
          <w:szCs w:val="24"/>
        </w:rPr>
        <w:t xml:space="preserve">that </w:t>
      </w:r>
      <w:r w:rsidR="00131D47">
        <w:rPr>
          <w:bCs/>
          <w:szCs w:val="24"/>
        </w:rPr>
        <w:t xml:space="preserve">250 </w:t>
      </w:r>
      <w:r>
        <w:rPr>
          <w:bCs/>
          <w:szCs w:val="24"/>
        </w:rPr>
        <w:t>education</w:t>
      </w:r>
      <w:r w:rsidR="00721359">
        <w:rPr>
          <w:bCs/>
          <w:szCs w:val="24"/>
        </w:rPr>
        <w:t>al materials</w:t>
      </w:r>
      <w:r w:rsidR="00131D47">
        <w:rPr>
          <w:bCs/>
          <w:szCs w:val="24"/>
        </w:rPr>
        <w:t xml:space="preserve"> are</w:t>
      </w:r>
      <w:r>
        <w:rPr>
          <w:bCs/>
          <w:szCs w:val="24"/>
        </w:rPr>
        <w:t xml:space="preserve"> one of the </w:t>
      </w:r>
      <w:r w:rsidR="00131D47">
        <w:rPr>
          <w:bCs/>
          <w:szCs w:val="24"/>
        </w:rPr>
        <w:t>most requested items</w:t>
      </w:r>
      <w:r>
        <w:rPr>
          <w:bCs/>
          <w:szCs w:val="24"/>
        </w:rPr>
        <w:t xml:space="preserve"> when he is out in the counties.</w:t>
      </w:r>
      <w:r w:rsidR="00721359">
        <w:rPr>
          <w:bCs/>
          <w:szCs w:val="24"/>
        </w:rPr>
        <w:t xml:space="preserve"> Mr. Baxley asked Ms. Fortune to reach out to Randy Flood, the </w:t>
      </w:r>
      <w:r w:rsidR="00AD4DB3">
        <w:rPr>
          <w:bCs/>
          <w:szCs w:val="24"/>
        </w:rPr>
        <w:t>education coordinator for VA250, Rose Sheheen, NSDAR</w:t>
      </w:r>
      <w:r w:rsidR="004E5FC5">
        <w:rPr>
          <w:bCs/>
          <w:szCs w:val="24"/>
        </w:rPr>
        <w:t>,</w:t>
      </w:r>
      <w:r w:rsidR="00AD4DB3">
        <w:rPr>
          <w:bCs/>
          <w:szCs w:val="24"/>
        </w:rPr>
        <w:t xml:space="preserve"> and other heritage organizations</w:t>
      </w:r>
      <w:r w:rsidR="004E5FC5">
        <w:rPr>
          <w:bCs/>
          <w:szCs w:val="24"/>
        </w:rPr>
        <w:t xml:space="preserve"> when doing an audit of materials</w:t>
      </w:r>
      <w:r w:rsidR="00AD4DB3">
        <w:rPr>
          <w:bCs/>
          <w:szCs w:val="24"/>
        </w:rPr>
        <w:t xml:space="preserve">. </w:t>
      </w:r>
    </w:p>
    <w:p w14:paraId="3CE0EE1A" w14:textId="2B01C37A" w:rsidR="00AD4DB3" w:rsidRDefault="00AD4DB3" w:rsidP="0019740E">
      <w:pPr>
        <w:widowControl/>
        <w:autoSpaceDE/>
        <w:autoSpaceDN/>
        <w:spacing w:after="38" w:line="264" w:lineRule="auto"/>
        <w:rPr>
          <w:bCs/>
          <w:szCs w:val="24"/>
        </w:rPr>
      </w:pPr>
    </w:p>
    <w:p w14:paraId="7DB4F2A3" w14:textId="21BB2B86" w:rsidR="00AD4DB3" w:rsidRPr="00777008" w:rsidRDefault="00AD4DB3" w:rsidP="0019740E">
      <w:pPr>
        <w:widowControl/>
        <w:autoSpaceDE/>
        <w:autoSpaceDN/>
        <w:spacing w:after="38" w:line="264" w:lineRule="auto"/>
        <w:rPr>
          <w:b/>
          <w:bCs/>
          <w:szCs w:val="24"/>
        </w:rPr>
      </w:pPr>
      <w:r w:rsidRPr="00777008">
        <w:rPr>
          <w:b/>
          <w:bCs/>
          <w:szCs w:val="24"/>
        </w:rPr>
        <w:t>County 250 Committee</w:t>
      </w:r>
      <w:r w:rsidR="00777008" w:rsidRPr="00777008">
        <w:rPr>
          <w:b/>
          <w:bCs/>
          <w:szCs w:val="24"/>
        </w:rPr>
        <w:t>s</w:t>
      </w:r>
    </w:p>
    <w:p w14:paraId="751C68B2" w14:textId="6E823F00" w:rsidR="00AD4DB3" w:rsidRDefault="00AD4DB3" w:rsidP="0019740E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>Bill Davies, who is serving as County 250 liaison, shared the updated map of County 250 groups. Th</w:t>
      </w:r>
      <w:r w:rsidR="004E5FC5">
        <w:rPr>
          <w:bCs/>
          <w:szCs w:val="24"/>
        </w:rPr>
        <w:t>e counties needing the most help to get a committee started</w:t>
      </w:r>
      <w:r>
        <w:rPr>
          <w:bCs/>
          <w:szCs w:val="24"/>
        </w:rPr>
        <w:t xml:space="preserve"> are Saluda, Edgefield, Hampton, Bamberg, and Marion. </w:t>
      </w:r>
      <w:r w:rsidR="00777008">
        <w:rPr>
          <w:bCs/>
          <w:szCs w:val="24"/>
        </w:rPr>
        <w:t>The following committees still do</w:t>
      </w:r>
      <w:r w:rsidR="004E5FC5">
        <w:rPr>
          <w:bCs/>
          <w:szCs w:val="24"/>
        </w:rPr>
        <w:t xml:space="preserve"> not have formal</w:t>
      </w:r>
      <w:r w:rsidR="00777008">
        <w:rPr>
          <w:bCs/>
          <w:szCs w:val="24"/>
        </w:rPr>
        <w:t xml:space="preserve"> resolutions: Aiken, Jasper, Calhoun, Richland, </w:t>
      </w:r>
      <w:r w:rsidR="00777008">
        <w:rPr>
          <w:bCs/>
          <w:szCs w:val="24"/>
        </w:rPr>
        <w:lastRenderedPageBreak/>
        <w:t xml:space="preserve">and York. </w:t>
      </w:r>
      <w:proofErr w:type="spellStart"/>
      <w:r w:rsidR="00777008">
        <w:rPr>
          <w:bCs/>
          <w:szCs w:val="24"/>
        </w:rPr>
        <w:t>Beaurocracy</w:t>
      </w:r>
      <w:proofErr w:type="spellEnd"/>
      <w:r w:rsidR="00777008">
        <w:rPr>
          <w:bCs/>
          <w:szCs w:val="24"/>
        </w:rPr>
        <w:t xml:space="preserve"> has been an obstacle in some of these resolutions. </w:t>
      </w:r>
      <w:r>
        <w:rPr>
          <w:bCs/>
          <w:szCs w:val="24"/>
        </w:rPr>
        <w:t xml:space="preserve">Mr. </w:t>
      </w:r>
      <w:r w:rsidR="004E5FC5">
        <w:rPr>
          <w:bCs/>
          <w:szCs w:val="24"/>
        </w:rPr>
        <w:t xml:space="preserve">Fortune reported </w:t>
      </w:r>
      <w:r>
        <w:rPr>
          <w:bCs/>
          <w:szCs w:val="24"/>
        </w:rPr>
        <w:t xml:space="preserve">that </w:t>
      </w:r>
      <w:r w:rsidR="004E5FC5">
        <w:rPr>
          <w:bCs/>
          <w:szCs w:val="24"/>
        </w:rPr>
        <w:t xml:space="preserve">when Mr. Davies is speaking in Horry Co. </w:t>
      </w:r>
      <w:r>
        <w:rPr>
          <w:bCs/>
          <w:szCs w:val="24"/>
        </w:rPr>
        <w:t xml:space="preserve">many Marion </w:t>
      </w:r>
      <w:r w:rsidR="004E5FC5">
        <w:rPr>
          <w:bCs/>
          <w:szCs w:val="24"/>
        </w:rPr>
        <w:t xml:space="preserve">Co. </w:t>
      </w:r>
      <w:r>
        <w:rPr>
          <w:bCs/>
          <w:szCs w:val="24"/>
        </w:rPr>
        <w:t>people will coming over to attend.</w:t>
      </w:r>
    </w:p>
    <w:p w14:paraId="52AC2A8B" w14:textId="5A16BCD7" w:rsidR="00777008" w:rsidRDefault="00777008" w:rsidP="0019740E">
      <w:pPr>
        <w:widowControl/>
        <w:autoSpaceDE/>
        <w:autoSpaceDN/>
        <w:spacing w:after="38" w:line="264" w:lineRule="auto"/>
        <w:rPr>
          <w:bCs/>
          <w:szCs w:val="24"/>
        </w:rPr>
      </w:pPr>
    </w:p>
    <w:p w14:paraId="3557612B" w14:textId="23DAFF57" w:rsidR="00777008" w:rsidRPr="00777008" w:rsidRDefault="00777008" w:rsidP="0019740E">
      <w:pPr>
        <w:widowControl/>
        <w:autoSpaceDE/>
        <w:autoSpaceDN/>
        <w:spacing w:after="38" w:line="264" w:lineRule="auto"/>
        <w:rPr>
          <w:b/>
          <w:bCs/>
          <w:szCs w:val="24"/>
        </w:rPr>
      </w:pPr>
      <w:r w:rsidRPr="00777008">
        <w:rPr>
          <w:b/>
          <w:bCs/>
          <w:szCs w:val="24"/>
        </w:rPr>
        <w:t>Williamsburg VA250 Meeting</w:t>
      </w:r>
    </w:p>
    <w:p w14:paraId="54045270" w14:textId="198D51D8" w:rsidR="004E5FC5" w:rsidRDefault="00777008" w:rsidP="0019740E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 xml:space="preserve">Ms. Fortune talked about her recent trip to Williamsburg </w:t>
      </w:r>
      <w:r w:rsidR="00F2141C">
        <w:rPr>
          <w:bCs/>
          <w:szCs w:val="24"/>
        </w:rPr>
        <w:t xml:space="preserve">where she </w:t>
      </w:r>
      <w:r>
        <w:rPr>
          <w:bCs/>
          <w:szCs w:val="24"/>
        </w:rPr>
        <w:t xml:space="preserve">met with not just VA250 but most </w:t>
      </w:r>
      <w:r w:rsidR="00F2141C">
        <w:rPr>
          <w:bCs/>
          <w:szCs w:val="24"/>
        </w:rPr>
        <w:t>Southern Campaigns-related</w:t>
      </w:r>
      <w:r>
        <w:rPr>
          <w:bCs/>
          <w:szCs w:val="24"/>
        </w:rPr>
        <w:t xml:space="preserve"> states. Over 300 people </w:t>
      </w:r>
      <w:r w:rsidR="002A7946">
        <w:rPr>
          <w:bCs/>
          <w:szCs w:val="24"/>
        </w:rPr>
        <w:t>representing</w:t>
      </w:r>
      <w:r>
        <w:rPr>
          <w:bCs/>
          <w:szCs w:val="24"/>
        </w:rPr>
        <w:t xml:space="preserve"> over 40 states</w:t>
      </w:r>
      <w:r w:rsidR="002A7946">
        <w:rPr>
          <w:bCs/>
          <w:szCs w:val="24"/>
        </w:rPr>
        <w:t xml:space="preserve"> were in attendance</w:t>
      </w:r>
      <w:r>
        <w:rPr>
          <w:bCs/>
          <w:szCs w:val="24"/>
        </w:rPr>
        <w:t xml:space="preserve">. The American Association for State and Local History </w:t>
      </w:r>
      <w:r w:rsidR="002A7946">
        <w:rPr>
          <w:bCs/>
          <w:szCs w:val="24"/>
        </w:rPr>
        <w:t xml:space="preserve">(AASLH) filled the vacuum left by the absence of the America 250 Commission. AASLH was very focused </w:t>
      </w:r>
      <w:r>
        <w:rPr>
          <w:bCs/>
          <w:szCs w:val="24"/>
        </w:rPr>
        <w:t>on July 4, 2026</w:t>
      </w:r>
      <w:r w:rsidR="002A7946">
        <w:rPr>
          <w:bCs/>
          <w:szCs w:val="24"/>
        </w:rPr>
        <w:t>, and everything Virginia and above</w:t>
      </w:r>
      <w:r>
        <w:rPr>
          <w:bCs/>
          <w:szCs w:val="24"/>
        </w:rPr>
        <w:t xml:space="preserve">. </w:t>
      </w:r>
      <w:r w:rsidR="00F2141C">
        <w:rPr>
          <w:bCs/>
          <w:szCs w:val="24"/>
        </w:rPr>
        <w:t>They presented f</w:t>
      </w:r>
      <w:r w:rsidR="002A7946">
        <w:rPr>
          <w:bCs/>
          <w:szCs w:val="24"/>
        </w:rPr>
        <w:t xml:space="preserve">ive </w:t>
      </w:r>
      <w:r w:rsidR="00F2141C">
        <w:rPr>
          <w:bCs/>
          <w:szCs w:val="24"/>
        </w:rPr>
        <w:t>resolutions/guidelines.</w:t>
      </w:r>
      <w:r w:rsidR="002A7946">
        <w:rPr>
          <w:bCs/>
          <w:szCs w:val="24"/>
        </w:rPr>
        <w:t xml:space="preserve"> </w:t>
      </w:r>
    </w:p>
    <w:p w14:paraId="290FD88F" w14:textId="77777777" w:rsidR="004E5FC5" w:rsidRDefault="004E5FC5" w:rsidP="0019740E">
      <w:pPr>
        <w:widowControl/>
        <w:autoSpaceDE/>
        <w:autoSpaceDN/>
        <w:spacing w:after="38" w:line="264" w:lineRule="auto"/>
        <w:rPr>
          <w:bCs/>
          <w:szCs w:val="24"/>
        </w:rPr>
      </w:pPr>
    </w:p>
    <w:p w14:paraId="23826B66" w14:textId="2C894459" w:rsidR="00777008" w:rsidRDefault="002A7946" w:rsidP="0019740E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 xml:space="preserve">One potential idea inspired by the conversation was having a Tony Smalls Humanitarian Award. Ms. Fortune stated she would be sending a report and </w:t>
      </w:r>
      <w:r w:rsidR="00777008">
        <w:rPr>
          <w:bCs/>
          <w:szCs w:val="24"/>
        </w:rPr>
        <w:t xml:space="preserve">sharing her notes. </w:t>
      </w:r>
      <w:r>
        <w:rPr>
          <w:bCs/>
          <w:szCs w:val="24"/>
        </w:rPr>
        <w:t>Mr. Davies suggested that we may need to host the next Southern Campaigns states meeting.</w:t>
      </w:r>
    </w:p>
    <w:p w14:paraId="3AFB723B" w14:textId="1C7EAC51" w:rsidR="002A7946" w:rsidRDefault="002A7946" w:rsidP="0019740E">
      <w:pPr>
        <w:widowControl/>
        <w:autoSpaceDE/>
        <w:autoSpaceDN/>
        <w:spacing w:after="38" w:line="264" w:lineRule="auto"/>
        <w:rPr>
          <w:bCs/>
          <w:szCs w:val="24"/>
        </w:rPr>
      </w:pPr>
    </w:p>
    <w:p w14:paraId="42A5554D" w14:textId="7B3E1A8F" w:rsidR="002A7946" w:rsidRPr="00647984" w:rsidRDefault="002A7946" w:rsidP="0019740E">
      <w:pPr>
        <w:widowControl/>
        <w:autoSpaceDE/>
        <w:autoSpaceDN/>
        <w:spacing w:after="38" w:line="264" w:lineRule="auto"/>
        <w:rPr>
          <w:b/>
          <w:bCs/>
          <w:szCs w:val="24"/>
        </w:rPr>
      </w:pPr>
      <w:r w:rsidRPr="00647984">
        <w:rPr>
          <w:b/>
          <w:bCs/>
          <w:szCs w:val="24"/>
        </w:rPr>
        <w:t>DOT Highway Signs Experts</w:t>
      </w:r>
    </w:p>
    <w:p w14:paraId="444CB4A5" w14:textId="0BA718EF" w:rsidR="00647984" w:rsidRDefault="002A7946" w:rsidP="0019740E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>Chairman Baxley and Bill Segars (Marker</w:t>
      </w:r>
      <w:r w:rsidR="00647984">
        <w:rPr>
          <w:bCs/>
          <w:szCs w:val="24"/>
        </w:rPr>
        <w:t xml:space="preserve">s Subcommittee </w:t>
      </w:r>
      <w:r>
        <w:rPr>
          <w:bCs/>
          <w:szCs w:val="24"/>
        </w:rPr>
        <w:t xml:space="preserve">Chair) met with </w:t>
      </w:r>
      <w:r w:rsidR="004E5FC5">
        <w:rPr>
          <w:bCs/>
          <w:szCs w:val="24"/>
        </w:rPr>
        <w:t xml:space="preserve">SCDOT’s </w:t>
      </w:r>
      <w:r>
        <w:rPr>
          <w:bCs/>
          <w:szCs w:val="24"/>
        </w:rPr>
        <w:t xml:space="preserve">Nick Boozer and Brent Dillion </w:t>
      </w:r>
      <w:r w:rsidR="00647984">
        <w:rPr>
          <w:bCs/>
          <w:szCs w:val="24"/>
        </w:rPr>
        <w:t>regarding the American Revolution-specific Historic Marker ½ mile ahead sign. There is interest, but the cost could be about $500 per sign.</w:t>
      </w:r>
    </w:p>
    <w:p w14:paraId="3A291A0D" w14:textId="77777777" w:rsidR="00647984" w:rsidRDefault="00647984" w:rsidP="0019740E">
      <w:pPr>
        <w:widowControl/>
        <w:autoSpaceDE/>
        <w:autoSpaceDN/>
        <w:spacing w:after="38" w:line="264" w:lineRule="auto"/>
        <w:rPr>
          <w:bCs/>
          <w:szCs w:val="24"/>
        </w:rPr>
      </w:pPr>
    </w:p>
    <w:p w14:paraId="785C7FE2" w14:textId="640771B3" w:rsidR="00647984" w:rsidRDefault="00647984" w:rsidP="0019740E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 xml:space="preserve">Marking the colonial highways would be harder but </w:t>
      </w:r>
      <w:r w:rsidR="004E5FC5">
        <w:rPr>
          <w:bCs/>
          <w:szCs w:val="24"/>
        </w:rPr>
        <w:t>could be a small sign added to the current road signs.</w:t>
      </w:r>
      <w:r>
        <w:rPr>
          <w:bCs/>
          <w:szCs w:val="24"/>
        </w:rPr>
        <w:t xml:space="preserve"> They said that they would need SCPRT Director Duane Parrish to request the highway markers </w:t>
      </w:r>
      <w:r w:rsidR="004E5FC5">
        <w:rPr>
          <w:bCs/>
          <w:szCs w:val="24"/>
        </w:rPr>
        <w:t xml:space="preserve">as a state tourism project </w:t>
      </w:r>
      <w:r>
        <w:rPr>
          <w:bCs/>
          <w:szCs w:val="24"/>
        </w:rPr>
        <w:t xml:space="preserve">and that they would need a historian to confirm which highways would need to be marked. </w:t>
      </w:r>
    </w:p>
    <w:p w14:paraId="62DBE983" w14:textId="75C681C4" w:rsidR="00647984" w:rsidRDefault="00647984" w:rsidP="0019740E">
      <w:pPr>
        <w:widowControl/>
        <w:autoSpaceDE/>
        <w:autoSpaceDN/>
        <w:spacing w:after="38" w:line="264" w:lineRule="auto"/>
        <w:rPr>
          <w:bCs/>
          <w:szCs w:val="24"/>
        </w:rPr>
      </w:pPr>
    </w:p>
    <w:p w14:paraId="59FD9994" w14:textId="4499FAD4" w:rsidR="00650488" w:rsidRDefault="00650488" w:rsidP="00650488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>(Mr. Parrish had to step away / quorum was still present.)</w:t>
      </w:r>
    </w:p>
    <w:p w14:paraId="5B6D2AA5" w14:textId="77777777" w:rsidR="00650488" w:rsidRDefault="00650488" w:rsidP="0019740E">
      <w:pPr>
        <w:widowControl/>
        <w:autoSpaceDE/>
        <w:autoSpaceDN/>
        <w:spacing w:after="38" w:line="264" w:lineRule="auto"/>
        <w:rPr>
          <w:bCs/>
          <w:szCs w:val="24"/>
        </w:rPr>
      </w:pPr>
    </w:p>
    <w:p w14:paraId="188DEAA5" w14:textId="47F24DDA" w:rsidR="002A7946" w:rsidRDefault="004E5FC5" w:rsidP="0019740E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 xml:space="preserve">Chairman Baxley </w:t>
      </w:r>
      <w:r w:rsidR="00F2141C">
        <w:rPr>
          <w:bCs/>
          <w:szCs w:val="24"/>
        </w:rPr>
        <w:t>noted</w:t>
      </w:r>
      <w:r>
        <w:rPr>
          <w:bCs/>
          <w:szCs w:val="24"/>
        </w:rPr>
        <w:t xml:space="preserve"> that </w:t>
      </w:r>
      <w:r w:rsidR="00F2141C">
        <w:rPr>
          <w:bCs/>
          <w:szCs w:val="24"/>
        </w:rPr>
        <w:t xml:space="preserve">SC250 should address </w:t>
      </w:r>
      <w:r w:rsidR="00F2141C" w:rsidRPr="00F2141C">
        <w:rPr>
          <w:bCs/>
          <w:szCs w:val="24"/>
        </w:rPr>
        <w:t>a potential partnership agreement quickly due to upcoming retirements at DOT</w:t>
      </w:r>
      <w:r w:rsidR="00647984">
        <w:rPr>
          <w:bCs/>
          <w:szCs w:val="24"/>
        </w:rPr>
        <w:t>. Bill Davies made a motion to have staff move forward with creating a formal agreement with DOT, seconded by Brett B</w:t>
      </w:r>
      <w:r w:rsidR="00650488">
        <w:rPr>
          <w:bCs/>
          <w:szCs w:val="24"/>
        </w:rPr>
        <w:t xml:space="preserve">ennett and approved unanimously. </w:t>
      </w:r>
    </w:p>
    <w:p w14:paraId="7592CA60" w14:textId="77777777" w:rsidR="00647984" w:rsidRDefault="00647984" w:rsidP="0019740E">
      <w:pPr>
        <w:widowControl/>
        <w:autoSpaceDE/>
        <w:autoSpaceDN/>
        <w:spacing w:after="38" w:line="264" w:lineRule="auto"/>
        <w:rPr>
          <w:bCs/>
          <w:szCs w:val="24"/>
        </w:rPr>
      </w:pPr>
    </w:p>
    <w:p w14:paraId="7C1A5184" w14:textId="104C3AC8" w:rsidR="00647984" w:rsidRPr="005D36C5" w:rsidRDefault="005D36C5" w:rsidP="0019740E">
      <w:pPr>
        <w:widowControl/>
        <w:autoSpaceDE/>
        <w:autoSpaceDN/>
        <w:spacing w:after="38" w:line="264" w:lineRule="auto"/>
        <w:rPr>
          <w:b/>
          <w:bCs/>
          <w:szCs w:val="24"/>
        </w:rPr>
      </w:pPr>
      <w:r w:rsidRPr="005D36C5">
        <w:rPr>
          <w:b/>
          <w:bCs/>
          <w:szCs w:val="24"/>
        </w:rPr>
        <w:t>Non-Profit Trust to Live Beyond Commission</w:t>
      </w:r>
    </w:p>
    <w:p w14:paraId="43B172B1" w14:textId="5BA5DC2B" w:rsidR="00647984" w:rsidRDefault="00647984" w:rsidP="0019740E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>Ms. Fortune &amp; Mr. Baxley have started working on a</w:t>
      </w:r>
      <w:r w:rsidR="00F2141C">
        <w:rPr>
          <w:bCs/>
          <w:szCs w:val="24"/>
        </w:rPr>
        <w:t xml:space="preserve"> SC American Revolution Trust </w:t>
      </w:r>
      <w:r w:rsidR="005D36C5">
        <w:rPr>
          <w:bCs/>
          <w:szCs w:val="24"/>
        </w:rPr>
        <w:t>start-up</w:t>
      </w:r>
      <w:r w:rsidR="00F2141C">
        <w:rPr>
          <w:bCs/>
          <w:szCs w:val="24"/>
        </w:rPr>
        <w:t xml:space="preserve"> that could live beyond the Commission</w:t>
      </w:r>
      <w:r>
        <w:rPr>
          <w:bCs/>
          <w:szCs w:val="24"/>
        </w:rPr>
        <w:t>.</w:t>
      </w:r>
      <w:r w:rsidR="005D36C5">
        <w:rPr>
          <w:bCs/>
          <w:szCs w:val="24"/>
        </w:rPr>
        <w:t xml:space="preserve"> Chairman Baxley </w:t>
      </w:r>
      <w:r w:rsidR="00F2141C">
        <w:rPr>
          <w:bCs/>
          <w:szCs w:val="24"/>
        </w:rPr>
        <w:t>stated that he hoped</w:t>
      </w:r>
      <w:r w:rsidR="005D36C5">
        <w:rPr>
          <w:bCs/>
          <w:szCs w:val="24"/>
        </w:rPr>
        <w:t xml:space="preserve"> to schedule a start-up meeting in the next few weeks. He asked for input on the remaining Trustee seats. </w:t>
      </w:r>
    </w:p>
    <w:p w14:paraId="0E75C855" w14:textId="6BD54E01" w:rsidR="00721359" w:rsidRDefault="00721359" w:rsidP="0019740E">
      <w:pPr>
        <w:widowControl/>
        <w:autoSpaceDE/>
        <w:autoSpaceDN/>
        <w:spacing w:after="38" w:line="264" w:lineRule="auto"/>
        <w:rPr>
          <w:bCs/>
          <w:szCs w:val="24"/>
        </w:rPr>
      </w:pPr>
    </w:p>
    <w:p w14:paraId="46069368" w14:textId="77777777" w:rsidR="005D36C5" w:rsidRPr="0074528E" w:rsidRDefault="005D36C5" w:rsidP="005D36C5">
      <w:pPr>
        <w:widowControl/>
        <w:autoSpaceDE/>
        <w:autoSpaceDN/>
        <w:spacing w:after="38" w:line="264" w:lineRule="auto"/>
        <w:rPr>
          <w:b/>
          <w:bCs/>
          <w:szCs w:val="24"/>
        </w:rPr>
      </w:pPr>
      <w:r w:rsidRPr="0074528E">
        <w:rPr>
          <w:b/>
          <w:bCs/>
          <w:szCs w:val="24"/>
        </w:rPr>
        <w:t>Next Meeting</w:t>
      </w:r>
    </w:p>
    <w:p w14:paraId="0551E469" w14:textId="263CD72B" w:rsidR="005D36C5" w:rsidRDefault="005D36C5" w:rsidP="005D36C5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>Chairman Baxley reported that a conversation had begun with Rep. Neal Collins</w:t>
      </w:r>
      <w:r w:rsidR="00F2141C">
        <w:rPr>
          <w:bCs/>
          <w:szCs w:val="24"/>
        </w:rPr>
        <w:t xml:space="preserve">, Commissioner </w:t>
      </w:r>
      <w:r>
        <w:rPr>
          <w:bCs/>
          <w:szCs w:val="24"/>
        </w:rPr>
        <w:t>from Pickens Co.</w:t>
      </w:r>
      <w:r w:rsidR="00F2141C">
        <w:rPr>
          <w:bCs/>
          <w:szCs w:val="24"/>
        </w:rPr>
        <w:t>,</w:t>
      </w:r>
      <w:r>
        <w:rPr>
          <w:bCs/>
          <w:szCs w:val="24"/>
        </w:rPr>
        <w:t xml:space="preserve"> regarding having the May 19 Commission meeting in Pickens County. </w:t>
      </w:r>
    </w:p>
    <w:p w14:paraId="0CB519C8" w14:textId="77777777" w:rsidR="00650488" w:rsidRDefault="00650488" w:rsidP="005D36C5">
      <w:pPr>
        <w:widowControl/>
        <w:autoSpaceDE/>
        <w:autoSpaceDN/>
        <w:spacing w:after="38" w:line="264" w:lineRule="auto"/>
        <w:rPr>
          <w:b/>
          <w:bCs/>
          <w:szCs w:val="24"/>
        </w:rPr>
      </w:pPr>
    </w:p>
    <w:p w14:paraId="032FFA3F" w14:textId="77777777" w:rsidR="00650488" w:rsidRDefault="00650488" w:rsidP="005D36C5">
      <w:pPr>
        <w:widowControl/>
        <w:autoSpaceDE/>
        <w:autoSpaceDN/>
        <w:spacing w:after="38" w:line="264" w:lineRule="auto"/>
        <w:rPr>
          <w:b/>
          <w:bCs/>
          <w:szCs w:val="24"/>
        </w:rPr>
      </w:pPr>
      <w:r>
        <w:rPr>
          <w:b/>
          <w:bCs/>
          <w:szCs w:val="24"/>
        </w:rPr>
        <w:t>Executive Session</w:t>
      </w:r>
    </w:p>
    <w:p w14:paraId="2CEF62DB" w14:textId="2B07A45F" w:rsidR="00650488" w:rsidRPr="00650488" w:rsidRDefault="00650488" w:rsidP="005D36C5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>Mr. Davies made a motion to go into executive session for a contractual and personnel matter. Seconded by Mr. Bennett and approved unanimously. No action was taken upon returning to open session.</w:t>
      </w:r>
    </w:p>
    <w:p w14:paraId="0E09C075" w14:textId="0DEBDFA5" w:rsidR="005D36C5" w:rsidRDefault="005D36C5" w:rsidP="005D36C5">
      <w:pPr>
        <w:widowControl/>
        <w:autoSpaceDE/>
        <w:autoSpaceDN/>
        <w:spacing w:after="38" w:line="264" w:lineRule="auto"/>
        <w:rPr>
          <w:b/>
          <w:bCs/>
          <w:szCs w:val="24"/>
        </w:rPr>
      </w:pPr>
      <w:r w:rsidRPr="00CD00AB">
        <w:rPr>
          <w:b/>
          <w:bCs/>
          <w:szCs w:val="24"/>
        </w:rPr>
        <w:t xml:space="preserve"> </w:t>
      </w:r>
    </w:p>
    <w:p w14:paraId="4A6B914E" w14:textId="203581FD" w:rsidR="0074528E" w:rsidRPr="0074528E" w:rsidRDefault="0074528E" w:rsidP="00F81386">
      <w:pPr>
        <w:widowControl/>
        <w:autoSpaceDE/>
        <w:autoSpaceDN/>
        <w:spacing w:after="38" w:line="264" w:lineRule="auto"/>
        <w:rPr>
          <w:b/>
          <w:bCs/>
          <w:szCs w:val="24"/>
        </w:rPr>
      </w:pPr>
      <w:r w:rsidRPr="0074528E">
        <w:rPr>
          <w:b/>
          <w:bCs/>
          <w:szCs w:val="24"/>
        </w:rPr>
        <w:t xml:space="preserve">Adjournment c. </w:t>
      </w:r>
      <w:r w:rsidR="00650488">
        <w:rPr>
          <w:b/>
          <w:bCs/>
          <w:szCs w:val="24"/>
        </w:rPr>
        <w:t>1:16</w:t>
      </w:r>
      <w:r w:rsidR="0019740E">
        <w:rPr>
          <w:b/>
          <w:bCs/>
          <w:szCs w:val="24"/>
        </w:rPr>
        <w:t xml:space="preserve"> P.M.</w:t>
      </w:r>
    </w:p>
    <w:p w14:paraId="3D9706E7" w14:textId="3FE9EC76" w:rsidR="006E50F5" w:rsidRDefault="0074528E" w:rsidP="00F81386">
      <w:pPr>
        <w:widowControl/>
        <w:autoSpaceDE/>
        <w:autoSpaceDN/>
        <w:spacing w:after="38" w:line="264" w:lineRule="auto"/>
        <w:rPr>
          <w:bCs/>
          <w:szCs w:val="24"/>
        </w:rPr>
      </w:pPr>
      <w:r>
        <w:rPr>
          <w:bCs/>
          <w:szCs w:val="24"/>
        </w:rPr>
        <w:t>Bill Davies made a motion to adjourn. Seconded by Mr. Bennett and approved unanimously.</w:t>
      </w:r>
    </w:p>
    <w:p w14:paraId="501057AC" w14:textId="77777777" w:rsidR="006E50F5" w:rsidRPr="00926C09" w:rsidRDefault="006E50F5" w:rsidP="00F81386">
      <w:pPr>
        <w:widowControl/>
        <w:autoSpaceDE/>
        <w:autoSpaceDN/>
        <w:spacing w:after="38" w:line="264" w:lineRule="auto"/>
        <w:rPr>
          <w:b/>
          <w:szCs w:val="24"/>
        </w:rPr>
      </w:pPr>
    </w:p>
    <w:p w14:paraId="25E0F710" w14:textId="42CA6297" w:rsidR="00167F69" w:rsidRPr="008B07C1" w:rsidRDefault="00167F69" w:rsidP="00544D57">
      <w:pPr>
        <w:tabs>
          <w:tab w:val="left" w:pos="1561"/>
        </w:tabs>
        <w:spacing w:before="67"/>
      </w:pPr>
    </w:p>
    <w:sectPr w:rsidR="00167F69" w:rsidRPr="008B07C1">
      <w:footerReference w:type="default" r:id="rId12"/>
      <w:pgSz w:w="12240" w:h="15840"/>
      <w:pgMar w:top="740" w:right="880" w:bottom="1100" w:left="96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0795" w14:textId="77777777" w:rsidR="00D2236C" w:rsidRDefault="00D2236C">
      <w:r>
        <w:separator/>
      </w:r>
    </w:p>
  </w:endnote>
  <w:endnote w:type="continuationSeparator" w:id="0">
    <w:p w14:paraId="2862E867" w14:textId="77777777" w:rsidR="00D2236C" w:rsidRDefault="00D2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F36B" w14:textId="234255F9" w:rsidR="00647984" w:rsidRDefault="0064798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8992" behindDoc="1" locked="0" layoutInCell="1" allowOverlap="1" wp14:anchorId="7DA09F2B" wp14:editId="5500E000">
              <wp:simplePos x="0" y="0"/>
              <wp:positionH relativeFrom="page">
                <wp:posOffset>692150</wp:posOffset>
              </wp:positionH>
              <wp:positionV relativeFrom="page">
                <wp:posOffset>9532620</wp:posOffset>
              </wp:positionV>
              <wp:extent cx="1624330" cy="18097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433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781DF" w14:textId="7815F258" w:rsidR="00647984" w:rsidRDefault="00850D09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Approved </w:t>
                          </w:r>
                          <w:proofErr w:type="spellStart"/>
                          <w:r>
                            <w:rPr>
                              <w:rFonts w:ascii="Times New Roman"/>
                            </w:rPr>
                            <w:t>July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10. 2023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09F2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.5pt;margin-top:750.6pt;width:127.9pt;height:14.25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" filled="f" stroked="f">
              <v:textbox inset="0,0,0,0">
                <w:txbxContent>
                  <w:p w14:paraId="70C781DF" w14:textId="7815F258" w:rsidR="00647984" w:rsidRDefault="00850D09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Approved </w:t>
                    </w:r>
                    <w:proofErr w:type="spellStart"/>
                    <w:r>
                      <w:rPr>
                        <w:rFonts w:ascii="Times New Roman"/>
                      </w:rPr>
                      <w:t>July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10. 2023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16073DBE" wp14:editId="6952E114">
              <wp:simplePos x="0" y="0"/>
              <wp:positionH relativeFrom="page">
                <wp:posOffset>6523990</wp:posOffset>
              </wp:positionH>
              <wp:positionV relativeFrom="page">
                <wp:posOffset>9358630</wp:posOffset>
              </wp:positionV>
              <wp:extent cx="16002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73FDF" w14:textId="4C2BF141" w:rsidR="00647984" w:rsidRDefault="0064798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F2141C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073DBE" id="docshape2" o:spid="_x0000_s1027" type="#_x0000_t202" style="position:absolute;margin-left:513.7pt;margin-top:736.9pt;width:12.6pt;height:13.05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KrrgIAAK4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" filled="f" stroked="f">
              <v:textbox inset="0,0,0,0">
                <w:txbxContent>
                  <w:p w14:paraId="71373FDF" w14:textId="4C2BF141" w:rsidR="00647984" w:rsidRDefault="0064798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F2141C">
                      <w:rPr>
                        <w:rFonts w:ascii="Calibri"/>
                        <w:noProof/>
                      </w:rPr>
                      <w:t>4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750E" w14:textId="77777777" w:rsidR="00D2236C" w:rsidRDefault="00D2236C">
      <w:r>
        <w:separator/>
      </w:r>
    </w:p>
  </w:footnote>
  <w:footnote w:type="continuationSeparator" w:id="0">
    <w:p w14:paraId="6C9B9B29" w14:textId="77777777" w:rsidR="00D2236C" w:rsidRDefault="00D2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FB4"/>
    <w:multiLevelType w:val="hybridMultilevel"/>
    <w:tmpl w:val="FEC0D4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45F2BDF4">
      <w:start w:val="1"/>
      <w:numFmt w:val="decimal"/>
      <w:lvlText w:val="%4."/>
      <w:lvlJc w:val="left"/>
      <w:pPr>
        <w:ind w:left="3240" w:hanging="360"/>
      </w:pPr>
      <w:rPr>
        <w:rFonts w:ascii="Arial" w:eastAsia="Arial" w:hAnsi="Arial" w:cs="Arial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90672E"/>
    <w:multiLevelType w:val="hybridMultilevel"/>
    <w:tmpl w:val="2DB86F16"/>
    <w:lvl w:ilvl="0" w:tplc="178E268E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428E414">
      <w:start w:val="1"/>
      <w:numFmt w:val="lowerLetter"/>
      <w:lvlText w:val="%2."/>
      <w:lvlJc w:val="left"/>
      <w:pPr>
        <w:ind w:left="15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553095CA">
      <w:start w:val="1"/>
      <w:numFmt w:val="lowerRoman"/>
      <w:lvlText w:val="%3."/>
      <w:lvlJc w:val="left"/>
      <w:pPr>
        <w:ind w:left="2280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F028DE84">
      <w:start w:val="1"/>
      <w:numFmt w:val="decimal"/>
      <w:lvlText w:val="%4."/>
      <w:lvlJc w:val="left"/>
      <w:pPr>
        <w:ind w:left="30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1DBC2E5E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5" w:tplc="270A1E5E"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  <w:lvl w:ilvl="6" w:tplc="50203CF8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7D6E7362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01383778">
      <w:numFmt w:val="bullet"/>
      <w:lvlText w:val="•"/>
      <w:lvlJc w:val="left"/>
      <w:pPr>
        <w:ind w:left="828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E7F1BB4"/>
    <w:multiLevelType w:val="hybridMultilevel"/>
    <w:tmpl w:val="1F44F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624906">
    <w:abstractNumId w:val="1"/>
  </w:num>
  <w:num w:numId="2" w16cid:durableId="803424708">
    <w:abstractNumId w:val="2"/>
  </w:num>
  <w:num w:numId="3" w16cid:durableId="27880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69"/>
    <w:rsid w:val="00007B1B"/>
    <w:rsid w:val="0005388C"/>
    <w:rsid w:val="000F54CA"/>
    <w:rsid w:val="00131D47"/>
    <w:rsid w:val="00152883"/>
    <w:rsid w:val="00167F69"/>
    <w:rsid w:val="00176F11"/>
    <w:rsid w:val="0019740E"/>
    <w:rsid w:val="001D5A08"/>
    <w:rsid w:val="001D61C5"/>
    <w:rsid w:val="001F4BEA"/>
    <w:rsid w:val="0022106A"/>
    <w:rsid w:val="00241773"/>
    <w:rsid w:val="002A3F08"/>
    <w:rsid w:val="002A7946"/>
    <w:rsid w:val="002C7F53"/>
    <w:rsid w:val="002D2116"/>
    <w:rsid w:val="002E59CA"/>
    <w:rsid w:val="002F7507"/>
    <w:rsid w:val="00312757"/>
    <w:rsid w:val="0032280E"/>
    <w:rsid w:val="0034684A"/>
    <w:rsid w:val="00355485"/>
    <w:rsid w:val="003D66F1"/>
    <w:rsid w:val="00420E23"/>
    <w:rsid w:val="00436D29"/>
    <w:rsid w:val="004536CF"/>
    <w:rsid w:val="004E5FC5"/>
    <w:rsid w:val="004F1935"/>
    <w:rsid w:val="00526989"/>
    <w:rsid w:val="0053380C"/>
    <w:rsid w:val="00544D57"/>
    <w:rsid w:val="00574F4F"/>
    <w:rsid w:val="005D36C5"/>
    <w:rsid w:val="006049B8"/>
    <w:rsid w:val="006238DF"/>
    <w:rsid w:val="006303D8"/>
    <w:rsid w:val="00647984"/>
    <w:rsid w:val="00650488"/>
    <w:rsid w:val="006574B8"/>
    <w:rsid w:val="00667ADC"/>
    <w:rsid w:val="00677D95"/>
    <w:rsid w:val="006A721F"/>
    <w:rsid w:val="006E50F5"/>
    <w:rsid w:val="006F5A4A"/>
    <w:rsid w:val="00721359"/>
    <w:rsid w:val="007312B4"/>
    <w:rsid w:val="0074528E"/>
    <w:rsid w:val="007701A1"/>
    <w:rsid w:val="00777008"/>
    <w:rsid w:val="00796EF7"/>
    <w:rsid w:val="007C3C6F"/>
    <w:rsid w:val="007F0B32"/>
    <w:rsid w:val="007F365D"/>
    <w:rsid w:val="008025E2"/>
    <w:rsid w:val="00824921"/>
    <w:rsid w:val="008349B7"/>
    <w:rsid w:val="00850D09"/>
    <w:rsid w:val="00862C3B"/>
    <w:rsid w:val="00881F33"/>
    <w:rsid w:val="0089110A"/>
    <w:rsid w:val="008954A0"/>
    <w:rsid w:val="008B07C1"/>
    <w:rsid w:val="008D7097"/>
    <w:rsid w:val="00920DEC"/>
    <w:rsid w:val="00922130"/>
    <w:rsid w:val="00970CDF"/>
    <w:rsid w:val="009B673E"/>
    <w:rsid w:val="009D0DB4"/>
    <w:rsid w:val="009D4B1A"/>
    <w:rsid w:val="009E69F7"/>
    <w:rsid w:val="00A066A4"/>
    <w:rsid w:val="00A76390"/>
    <w:rsid w:val="00A774BA"/>
    <w:rsid w:val="00A90D7C"/>
    <w:rsid w:val="00AC22CC"/>
    <w:rsid w:val="00AD4DB3"/>
    <w:rsid w:val="00B63B6A"/>
    <w:rsid w:val="00B91D95"/>
    <w:rsid w:val="00BA041A"/>
    <w:rsid w:val="00BB5ADA"/>
    <w:rsid w:val="00C07E03"/>
    <w:rsid w:val="00C26256"/>
    <w:rsid w:val="00C724CE"/>
    <w:rsid w:val="00C96803"/>
    <w:rsid w:val="00CD00AB"/>
    <w:rsid w:val="00D2236C"/>
    <w:rsid w:val="00D45BCA"/>
    <w:rsid w:val="00D56B42"/>
    <w:rsid w:val="00DF3467"/>
    <w:rsid w:val="00DF5F01"/>
    <w:rsid w:val="00E1291F"/>
    <w:rsid w:val="00E33A32"/>
    <w:rsid w:val="00E61EE7"/>
    <w:rsid w:val="00EA1B29"/>
    <w:rsid w:val="00EB727A"/>
    <w:rsid w:val="00F2141C"/>
    <w:rsid w:val="00F777D5"/>
    <w:rsid w:val="00F81386"/>
    <w:rsid w:val="00FA0A19"/>
    <w:rsid w:val="00FB3295"/>
    <w:rsid w:val="00FE1ADA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39FAB"/>
  <w15:docId w15:val="{8D72F931-4E1F-4084-B608-C45025E5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8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4212" w:hanging="59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22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6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9F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E6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9F7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BE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1E5F0FC26DC4FA7C0B06274EDA2BC" ma:contentTypeVersion="14" ma:contentTypeDescription="Create a new document." ma:contentTypeScope="" ma:versionID="fa209f4eee2756dd46e653c131049a06">
  <xsd:schema xmlns:xsd="http://www.w3.org/2001/XMLSchema" xmlns:xs="http://www.w3.org/2001/XMLSchema" xmlns:p="http://schemas.microsoft.com/office/2006/metadata/properties" xmlns:ns2="23b00ce8-0f4f-4406-add2-d9d42e696ed5" xmlns:ns3="0c96f0e8-d1a6-42e5-a6af-fe9f20c1ff25" targetNamespace="http://schemas.microsoft.com/office/2006/metadata/properties" ma:root="true" ma:fieldsID="7bdc91c981c10f0bb949a5204ab0a69d" ns2:_="" ns3:_="">
    <xsd:import namespace="23b00ce8-0f4f-4406-add2-d9d42e696ed5"/>
    <xsd:import namespace="0c96f0e8-d1a6-42e5-a6af-fe9f20c1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0ce8-0f4f-4406-add2-d9d42e696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f0e8-d1a6-42e5-a6af-fe9f20c1ff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4383c3-b778-4753-ab5e-d6a75bf028f4}" ma:internalName="TaxCatchAll" ma:showField="CatchAllData" ma:web="0c96f0e8-d1a6-42e5-a6af-fe9f20c1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00ce8-0f4f-4406-add2-d9d42e696ed5">
      <Terms xmlns="http://schemas.microsoft.com/office/infopath/2007/PartnerControls"/>
    </lcf76f155ced4ddcb4097134ff3c332f>
    <TaxCatchAll xmlns="0c96f0e8-d1a6-42e5-a6af-fe9f20c1ff25" xsi:nil="true"/>
  </documentManagement>
</p:properties>
</file>

<file path=customXml/itemProps1.xml><?xml version="1.0" encoding="utf-8"?>
<ds:datastoreItem xmlns:ds="http://schemas.openxmlformats.org/officeDocument/2006/customXml" ds:itemID="{39CC6149-6E57-42E1-9211-330CA1458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2D9180-C96D-4C53-8CFA-C827E6BB5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0ce8-0f4f-4406-add2-d9d42e696ed5"/>
    <ds:schemaRef ds:uri="0c96f0e8-d1a6-42e5-a6af-fe9f20c1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4ADE3-E032-48D0-9D90-AF9CFC171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881FF7-08DA-4575-83E5-556FD84A1788}">
  <ds:schemaRefs>
    <ds:schemaRef ds:uri="http://schemas.microsoft.com/office/2006/metadata/properties"/>
    <ds:schemaRef ds:uri="http://schemas.microsoft.com/office/infopath/2007/PartnerControls"/>
    <ds:schemaRef ds:uri="23b00ce8-0f4f-4406-add2-d9d42e696ed5"/>
    <ds:schemaRef ds:uri="0c96f0e8-d1a6-42e5-a6af-fe9f20c1ff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Baxley</dc:creator>
  <cp:lastModifiedBy>Parina P Patel</cp:lastModifiedBy>
  <cp:revision>2</cp:revision>
  <cp:lastPrinted>2023-06-28T20:09:00Z</cp:lastPrinted>
  <dcterms:created xsi:type="dcterms:W3CDTF">2025-06-26T12:21:00Z</dcterms:created>
  <dcterms:modified xsi:type="dcterms:W3CDTF">2025-06-26T12:21:00Z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2022-10-26T00:00:00Z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6f069978f2cb5662539d78be1f02e036c615c5ca4d8fc221d2959385fb116b47</vt:lpwstr>
  </property>
  <property fmtid="{D5CDD505-2E9C-101B-9397-08002B2CF9AE}" pid="7" name="ContentTypeId">
    <vt:lpwstr>0x0101001F31E5F0FC26DC4FA7C0B06274EDA2BC</vt:lpwstr>
  </property>
</Properties>
</file>